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140D" w:rsidP="00CA140D" w:rsidRDefault="00E92CAA" w14:paraId="45AE0C11" w14:textId="7B5B342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ptos" w:hAnsi="Aptos" w:cs="Segoe UI" w:eastAsiaTheme="majorEastAsia"/>
          <w:b/>
          <w:bCs/>
          <w:color w:val="424242"/>
          <w:sz w:val="22"/>
          <w:szCs w:val="22"/>
          <w:shd w:val="clear" w:color="auto" w:fill="FFFFFF"/>
        </w:rPr>
        <w:t>4</w:t>
      </w:r>
      <w:r w:rsidRPr="00E92CAA">
        <w:rPr>
          <w:rStyle w:val="normaltextrun"/>
          <w:rFonts w:ascii="Aptos" w:hAnsi="Aptos" w:cs="Segoe UI" w:eastAsiaTheme="majorEastAsia"/>
          <w:b/>
          <w:bCs/>
          <w:color w:val="424242"/>
          <w:sz w:val="22"/>
          <w:szCs w:val="22"/>
          <w:shd w:val="clear" w:color="auto" w:fill="FFFFFF"/>
          <w:vertAlign w:val="superscript"/>
        </w:rPr>
        <w:t>th</w:t>
      </w:r>
      <w:r w:rsidR="00CA140D">
        <w:rPr>
          <w:rStyle w:val="normaltextrun"/>
          <w:rFonts w:ascii="Aptos" w:hAnsi="Aptos" w:cs="Segoe UI" w:eastAsiaTheme="majorEastAsia"/>
          <w:b/>
          <w:bCs/>
          <w:color w:val="424242"/>
          <w:sz w:val="22"/>
          <w:szCs w:val="22"/>
          <w:shd w:val="clear" w:color="auto" w:fill="FFFFFF"/>
        </w:rPr>
        <w:t xml:space="preserve"> Weather Ready Pacific Steering Committee Meeting</w:t>
      </w:r>
      <w:r w:rsidR="00CA140D">
        <w:rPr>
          <w:rStyle w:val="eop"/>
          <w:rFonts w:ascii="Aptos" w:hAnsi="Aptos" w:cs="Segoe UI" w:eastAsiaTheme="majorEastAsia"/>
          <w:color w:val="424242"/>
          <w:sz w:val="22"/>
          <w:szCs w:val="22"/>
        </w:rPr>
        <w:t> </w:t>
      </w:r>
    </w:p>
    <w:p w:rsidR="00CA140D" w:rsidP="3D1B1AAE" w:rsidRDefault="00CA63B6" w14:paraId="4111C948" w14:textId="540B90B4" w14:noSpellErr="1">
      <w:pPr>
        <w:pStyle w:val="paragraph"/>
        <w:spacing w:before="0" w:beforeAutospacing="off" w:after="0" w:afterAutospacing="off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3D1B1AAE" w:rsidR="00CA63B6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  <w:shd w:val="clear" w:color="auto" w:fill="FFFFFF"/>
        </w:rPr>
        <w:t>Honiara</w:t>
      </w:r>
      <w:r w:rsidRPr="3D1B1AAE" w:rsidR="00CA140D">
        <w:rPr>
          <w:rStyle w:val="eop"/>
          <w:rFonts w:ascii="Aptos" w:hAnsi="Aptos" w:eastAsia="" w:cs="Segoe UI" w:eastAsiaTheme="majorEastAsia"/>
          <w:color w:val="424242"/>
          <w:sz w:val="22"/>
          <w:szCs w:val="22"/>
        </w:rPr>
        <w:t> </w:t>
      </w:r>
    </w:p>
    <w:p w:rsidR="00CA140D" w:rsidP="00CA140D" w:rsidRDefault="00F576A9" w14:paraId="6263B894" w14:textId="36ABE2D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ptos" w:hAnsi="Aptos" w:cs="Segoe UI" w:eastAsiaTheme="majorEastAsia"/>
          <w:color w:val="424242"/>
          <w:sz w:val="22"/>
          <w:szCs w:val="22"/>
          <w:shd w:val="clear" w:color="auto" w:fill="FFFFFF"/>
        </w:rPr>
        <w:t>2 June</w:t>
      </w:r>
      <w:r w:rsidR="00CA140D">
        <w:rPr>
          <w:rStyle w:val="normaltextrun"/>
          <w:rFonts w:ascii="Aptos" w:hAnsi="Aptos" w:cs="Segoe UI" w:eastAsiaTheme="majorEastAsia"/>
          <w:color w:val="424242"/>
          <w:sz w:val="22"/>
          <w:szCs w:val="22"/>
          <w:shd w:val="clear" w:color="auto" w:fill="FFFFFF"/>
        </w:rPr>
        <w:t xml:space="preserve"> 202</w:t>
      </w:r>
      <w:r w:rsidR="00E92CAA">
        <w:rPr>
          <w:rStyle w:val="normaltextrun"/>
          <w:rFonts w:ascii="Aptos" w:hAnsi="Aptos" w:cs="Segoe UI" w:eastAsiaTheme="majorEastAsia"/>
          <w:color w:val="424242"/>
          <w:sz w:val="22"/>
          <w:szCs w:val="22"/>
          <w:shd w:val="clear" w:color="auto" w:fill="FFFFFF"/>
        </w:rPr>
        <w:t>6</w:t>
      </w:r>
      <w:r w:rsidR="00CA140D">
        <w:rPr>
          <w:rStyle w:val="eop"/>
          <w:rFonts w:ascii="Aptos" w:hAnsi="Aptos" w:cs="Segoe UI" w:eastAsiaTheme="majorEastAsia"/>
          <w:color w:val="424242"/>
          <w:sz w:val="22"/>
          <w:szCs w:val="22"/>
        </w:rPr>
        <w:t> </w:t>
      </w:r>
    </w:p>
    <w:p w:rsidR="00CA140D" w:rsidP="00CA140D" w:rsidRDefault="00CA140D" w14:paraId="26ACF569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Aptos" w:hAnsi="Aptos" w:cs="Segoe UI" w:eastAsiaTheme="majorEastAsia"/>
          <w:color w:val="424242"/>
          <w:sz w:val="22"/>
          <w:szCs w:val="22"/>
          <w:shd w:val="clear" w:color="auto" w:fill="FFFFFF"/>
        </w:rPr>
        <w:t>___________</w:t>
      </w:r>
      <w:r>
        <w:rPr>
          <w:rStyle w:val="eop"/>
          <w:rFonts w:ascii="Aptos" w:hAnsi="Aptos" w:cs="Segoe UI" w:eastAsiaTheme="majorEastAsia"/>
          <w:color w:val="424242"/>
          <w:sz w:val="22"/>
          <w:szCs w:val="22"/>
        </w:rPr>
        <w:t> </w:t>
      </w:r>
    </w:p>
    <w:p w:rsidR="004E6E2E" w:rsidP="725BD379" w:rsidRDefault="004E6E2E" w14:paraId="3753B7B0" w14:textId="512184E3">
      <w:pPr>
        <w:pStyle w:val="NormalWeb"/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</w:pPr>
      <w:r w:rsidRPr="725BD379" w:rsidR="004E6E2E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 xml:space="preserve">Agenda Item </w:t>
      </w:r>
      <w:r w:rsidRPr="725BD379" w:rsidR="00653E9B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9.</w:t>
      </w:r>
      <w:r w:rsidRPr="725BD379" w:rsidR="3733DFD7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9</w:t>
      </w:r>
      <w:r w:rsidRPr="725BD379" w:rsidR="00CA140D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725BD379" w:rsidR="00E92CAA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–</w:t>
      </w:r>
      <w:r w:rsidRPr="725BD379" w:rsidR="00653E9B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 xml:space="preserve"> </w:t>
      </w:r>
      <w:r w:rsidRPr="725BD379" w:rsidR="2831B2BF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WRP</w:t>
      </w:r>
      <w:r w:rsidRPr="725BD379" w:rsidR="5A82FA7B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 xml:space="preserve"> and COSPPac Coordination</w:t>
      </w:r>
    </w:p>
    <w:p w:rsidR="00BB1EEA" w:rsidP="000F28E4" w:rsidRDefault="004E6E2E" w14:paraId="2A9ACAD8" w14:textId="77777777">
      <w:pPr>
        <w:pStyle w:val="NormalWeb"/>
        <w:rPr>
          <w:rFonts w:ascii="Aptos" w:hAnsi="Aptos"/>
          <w:b/>
          <w:bCs/>
          <w:color w:val="000000"/>
          <w:sz w:val="22"/>
          <w:szCs w:val="22"/>
        </w:rPr>
      </w:pPr>
      <w:r w:rsidRPr="00E43F86">
        <w:rPr>
          <w:rFonts w:ascii="Aptos" w:hAnsi="Aptos"/>
          <w:b/>
          <w:bCs/>
          <w:color w:val="000000"/>
          <w:sz w:val="22"/>
          <w:szCs w:val="22"/>
        </w:rPr>
        <w:t>Purpose:</w:t>
      </w:r>
    </w:p>
    <w:p w:rsidR="60FEF610" w:rsidP="725BD379" w:rsidRDefault="60FEF610" w14:paraId="78225942" w14:textId="73941BC2">
      <w:pPr>
        <w:pStyle w:val="NormalWeb"/>
        <w:suppressLineNumbers w:val="0"/>
        <w:bidi w:val="0"/>
        <w:spacing w:beforeAutospacing="on" w:afterAutospacing="on" w:line="240" w:lineRule="auto"/>
        <w:ind w:left="0" w:right="0"/>
        <w:jc w:val="left"/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</w:pPr>
      <w:r w:rsidRPr="725BD379" w:rsidR="60FEF610">
        <w:rPr>
          <w:rFonts w:ascii="Aptos" w:hAnsi="Aptos"/>
          <w:color w:val="000000" w:themeColor="text1" w:themeTint="FF" w:themeShade="FF"/>
          <w:sz w:val="22"/>
          <w:szCs w:val="22"/>
        </w:rPr>
        <w:t xml:space="preserve">For WRP_SC4 to </w:t>
      </w:r>
      <w:r w:rsidRPr="725BD379" w:rsidR="4EEF205B">
        <w:rPr>
          <w:rFonts w:ascii="Aptos" w:hAnsi="Aptos"/>
          <w:color w:val="000000" w:themeColor="text1" w:themeTint="FF" w:themeShade="FF"/>
          <w:sz w:val="22"/>
          <w:szCs w:val="22"/>
        </w:rPr>
        <w:t>note the coordination activities</w:t>
      </w:r>
      <w:r w:rsidRPr="725BD379" w:rsidR="580C7720">
        <w:rPr>
          <w:rFonts w:ascii="Aptos" w:hAnsi="Aptos"/>
          <w:color w:val="000000" w:themeColor="text1" w:themeTint="FF" w:themeShade="FF"/>
          <w:sz w:val="22"/>
          <w:szCs w:val="22"/>
        </w:rPr>
        <w:t xml:space="preserve"> between WRP and </w:t>
      </w:r>
      <w:r w:rsidRPr="725BD379" w:rsidR="580C7720">
        <w:rPr>
          <w:rFonts w:ascii="Aptos" w:hAnsi="Aptos"/>
          <w:color w:val="000000" w:themeColor="text1" w:themeTint="FF" w:themeShade="FF"/>
          <w:sz w:val="22"/>
          <w:szCs w:val="22"/>
        </w:rPr>
        <w:t>COSPPac</w:t>
      </w:r>
      <w:r w:rsidRPr="725BD379" w:rsidR="4EEF205B">
        <w:rPr>
          <w:rFonts w:ascii="Aptos" w:hAnsi="Aptos"/>
          <w:color w:val="000000" w:themeColor="text1" w:themeTint="FF" w:themeShade="FF"/>
          <w:sz w:val="22"/>
          <w:szCs w:val="22"/>
        </w:rPr>
        <w:t xml:space="preserve"> and </w:t>
      </w:r>
      <w:r w:rsidRPr="725BD379" w:rsidR="43019844">
        <w:rPr>
          <w:rFonts w:ascii="Aptos" w:hAnsi="Aptos"/>
          <w:color w:val="000000" w:themeColor="text1" w:themeTint="FF" w:themeShade="FF"/>
          <w:sz w:val="22"/>
          <w:szCs w:val="22"/>
        </w:rPr>
        <w:t xml:space="preserve">discuss </w:t>
      </w:r>
      <w:r w:rsidRPr="725BD379" w:rsidR="4EEF205B">
        <w:rPr>
          <w:rFonts w:ascii="Aptos" w:hAnsi="Aptos"/>
          <w:color w:val="000000" w:themeColor="text1" w:themeTint="FF" w:themeShade="FF"/>
          <w:sz w:val="22"/>
          <w:szCs w:val="22"/>
        </w:rPr>
        <w:t>opportunity to streamline governance</w:t>
      </w:r>
      <w:r w:rsidRPr="725BD379" w:rsidR="60FEF610">
        <w:rPr>
          <w:rFonts w:ascii="Aptos" w:hAnsi="Aptos"/>
          <w:color w:val="000000" w:themeColor="text1" w:themeTint="FF" w:themeShade="FF"/>
          <w:sz w:val="22"/>
          <w:szCs w:val="22"/>
        </w:rPr>
        <w:t xml:space="preserve">  </w:t>
      </w:r>
    </w:p>
    <w:p w:rsidR="004B5E8B" w:rsidP="2B87D3F3" w:rsidRDefault="004E6E2E" w14:paraId="1E3346FD" w14:textId="77777777">
      <w:pPr>
        <w:pStyle w:val="NormalWeb"/>
        <w:jc w:val="both"/>
        <w:rPr>
          <w:rFonts w:ascii="Aptos" w:hAnsi="Aptos"/>
          <w:b/>
          <w:bCs/>
          <w:color w:val="000000"/>
          <w:sz w:val="22"/>
          <w:szCs w:val="22"/>
        </w:rPr>
      </w:pPr>
      <w:r w:rsidRPr="65C5AC67" w:rsidR="004E6E2E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Background:</w:t>
      </w:r>
    </w:p>
    <w:p w:rsidR="07397227" w:rsidP="725BD379" w:rsidRDefault="07397227" w14:paraId="1D0F028C" w14:textId="6C5FFF64">
      <w:pPr>
        <w:pStyle w:val="NormalWeb"/>
        <w:jc w:val="both"/>
        <w:rPr>
          <w:rFonts w:ascii="Aptos" w:hAnsi="Aptos"/>
          <w:color w:val="000000" w:themeColor="text1" w:themeTint="FF" w:themeShade="FF"/>
          <w:sz w:val="22"/>
          <w:szCs w:val="22"/>
          <w:highlight w:val="yellow"/>
        </w:rPr>
      </w:pPr>
      <w:r w:rsidRPr="7ADAA9FC" w:rsidR="07397227">
        <w:rPr>
          <w:rFonts w:ascii="Aptos" w:hAnsi="Aptos"/>
          <w:color w:val="000000" w:themeColor="text1" w:themeTint="FF" w:themeShade="FF"/>
          <w:sz w:val="22"/>
          <w:szCs w:val="22"/>
        </w:rPr>
        <w:t xml:space="preserve">The first WRP and </w:t>
      </w:r>
      <w:r w:rsidRPr="7ADAA9FC" w:rsidR="07397227">
        <w:rPr>
          <w:rFonts w:ascii="Aptos" w:hAnsi="Aptos"/>
          <w:color w:val="000000" w:themeColor="text1" w:themeTint="FF" w:themeShade="FF"/>
          <w:sz w:val="22"/>
          <w:szCs w:val="22"/>
        </w:rPr>
        <w:t>COSPPac</w:t>
      </w:r>
      <w:r w:rsidRPr="7ADAA9FC" w:rsidR="07397227">
        <w:rPr>
          <w:rFonts w:ascii="Aptos" w:hAnsi="Aptos"/>
          <w:color w:val="000000" w:themeColor="text1" w:themeTint="FF" w:themeShade="FF"/>
          <w:sz w:val="22"/>
          <w:szCs w:val="22"/>
        </w:rPr>
        <w:t xml:space="preserve"> coordination workshop was held in Melbourne, 9-11 February 2026. </w:t>
      </w:r>
      <w:r w:rsidRPr="7ADAA9FC" w:rsidR="5CB0634B">
        <w:rPr>
          <w:rFonts w:ascii="Aptos" w:hAnsi="Aptos"/>
          <w:color w:val="000000" w:themeColor="text1" w:themeTint="FF" w:themeShade="FF"/>
          <w:sz w:val="22"/>
          <w:szCs w:val="22"/>
        </w:rPr>
        <w:t>Cc</w:t>
      </w:r>
      <w:r w:rsidRPr="7ADAA9FC" w:rsidR="07397227">
        <w:rPr>
          <w:rFonts w:ascii="Aptos" w:hAnsi="Aptos"/>
          <w:color w:val="000000" w:themeColor="text1" w:themeTint="FF" w:themeShade="FF"/>
          <w:sz w:val="22"/>
          <w:szCs w:val="22"/>
        </w:rPr>
        <w:t xml:space="preserve">ordination actions were agreed </w:t>
      </w:r>
      <w:r w:rsidRPr="7ADAA9FC" w:rsidR="112EA946">
        <w:rPr>
          <w:rFonts w:ascii="Aptos" w:hAnsi="Aptos"/>
          <w:color w:val="000000" w:themeColor="text1" w:themeTint="FF" w:themeShade="FF"/>
          <w:sz w:val="22"/>
          <w:szCs w:val="22"/>
        </w:rPr>
        <w:t>(</w:t>
      </w:r>
      <w:r w:rsidRPr="7ADAA9FC" w:rsidR="112EA946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Annex 1</w:t>
      </w:r>
      <w:r w:rsidRPr="7ADAA9FC" w:rsidR="112EA946">
        <w:rPr>
          <w:rFonts w:ascii="Aptos" w:hAnsi="Aptos"/>
          <w:color w:val="000000" w:themeColor="text1" w:themeTint="FF" w:themeShade="FF"/>
          <w:sz w:val="22"/>
          <w:szCs w:val="22"/>
        </w:rPr>
        <w:t xml:space="preserve">) </w:t>
      </w:r>
      <w:r w:rsidRPr="7ADAA9FC" w:rsidR="07397227">
        <w:rPr>
          <w:rFonts w:ascii="Aptos" w:hAnsi="Aptos"/>
          <w:color w:val="000000" w:themeColor="text1" w:themeTint="FF" w:themeShade="FF"/>
          <w:sz w:val="22"/>
          <w:szCs w:val="22"/>
        </w:rPr>
        <w:t>and are continually updated and tracked</w:t>
      </w:r>
      <w:r w:rsidRPr="7ADAA9FC" w:rsidR="319B600D">
        <w:rPr>
          <w:rFonts w:ascii="Aptos" w:hAnsi="Aptos"/>
          <w:color w:val="000000" w:themeColor="text1" w:themeTint="FF" w:themeShade="FF"/>
          <w:sz w:val="22"/>
          <w:szCs w:val="22"/>
        </w:rPr>
        <w:t xml:space="preserve"> through a newly established</w:t>
      </w:r>
      <w:r w:rsidRPr="7ADAA9FC" w:rsidR="07397227">
        <w:rPr>
          <w:rFonts w:ascii="Aptos" w:hAnsi="Aptos"/>
          <w:color w:val="000000" w:themeColor="text1" w:themeTint="FF" w:themeShade="FF"/>
          <w:sz w:val="22"/>
          <w:szCs w:val="22"/>
        </w:rPr>
        <w:t xml:space="preserve"> bi-monthly WRP-</w:t>
      </w:r>
      <w:r w:rsidRPr="7ADAA9FC" w:rsidR="07397227">
        <w:rPr>
          <w:rFonts w:ascii="Aptos" w:hAnsi="Aptos"/>
          <w:color w:val="000000" w:themeColor="text1" w:themeTint="FF" w:themeShade="FF"/>
          <w:sz w:val="22"/>
          <w:szCs w:val="22"/>
        </w:rPr>
        <w:t>COSPPac</w:t>
      </w:r>
      <w:r w:rsidRPr="7ADAA9FC" w:rsidR="07397227">
        <w:rPr>
          <w:rFonts w:ascii="Aptos" w:hAnsi="Aptos"/>
          <w:color w:val="000000" w:themeColor="text1" w:themeTint="FF" w:themeShade="FF"/>
          <w:sz w:val="22"/>
          <w:szCs w:val="22"/>
        </w:rPr>
        <w:t xml:space="preserve"> coordination meetings.  </w:t>
      </w:r>
    </w:p>
    <w:p w:rsidR="15866A7B" w:rsidP="725BD379" w:rsidRDefault="15866A7B" w14:paraId="7149E49A" w14:textId="0BD88A60">
      <w:pPr>
        <w:pStyle w:val="NormalWeb"/>
        <w:jc w:val="both"/>
        <w:rPr>
          <w:rFonts w:ascii="Aptos" w:hAnsi="Aptos"/>
          <w:color w:val="000000" w:themeColor="text1" w:themeTint="FF" w:themeShade="FF"/>
          <w:sz w:val="22"/>
          <w:szCs w:val="22"/>
        </w:rPr>
      </w:pPr>
      <w:r w:rsidRPr="725BD379" w:rsidR="15866A7B">
        <w:rPr>
          <w:rFonts w:ascii="Aptos" w:hAnsi="Aptos"/>
          <w:color w:val="000000" w:themeColor="text1" w:themeTint="FF" w:themeShade="FF"/>
          <w:sz w:val="22"/>
          <w:szCs w:val="22"/>
        </w:rPr>
        <w:t xml:space="preserve">One of the actions was </w:t>
      </w:r>
      <w:r w:rsidRPr="725BD379" w:rsidR="40D1EEB0">
        <w:rPr>
          <w:rFonts w:ascii="Aptos" w:hAnsi="Aptos"/>
          <w:color w:val="000000" w:themeColor="text1" w:themeTint="FF" w:themeShade="FF"/>
          <w:sz w:val="22"/>
          <w:szCs w:val="22"/>
        </w:rPr>
        <w:t xml:space="preserve">to </w:t>
      </w:r>
      <w:r w:rsidRPr="725BD379" w:rsidR="15866A7B">
        <w:rPr>
          <w:rFonts w:ascii="Aptos" w:hAnsi="Aptos"/>
          <w:color w:val="000000" w:themeColor="text1" w:themeTint="FF" w:themeShade="FF"/>
          <w:sz w:val="22"/>
          <w:szCs w:val="22"/>
        </w:rPr>
        <w:t xml:space="preserve">develop communication material to articulate the </w:t>
      </w:r>
      <w:r w:rsidRPr="725BD379" w:rsidR="79FE80F0">
        <w:rPr>
          <w:rFonts w:ascii="Aptos" w:hAnsi="Aptos"/>
          <w:color w:val="000000" w:themeColor="text1" w:themeTint="FF" w:themeShade="FF"/>
          <w:sz w:val="22"/>
          <w:szCs w:val="22"/>
        </w:rPr>
        <w:t>synergies</w:t>
      </w:r>
      <w:r w:rsidRPr="725BD379" w:rsidR="15866A7B">
        <w:rPr>
          <w:rFonts w:ascii="Aptos" w:hAnsi="Aptos"/>
          <w:color w:val="000000" w:themeColor="text1" w:themeTint="FF" w:themeShade="FF"/>
          <w:sz w:val="22"/>
          <w:szCs w:val="22"/>
        </w:rPr>
        <w:t xml:space="preserve"> and differences between the two programme</w:t>
      </w:r>
      <w:r w:rsidRPr="725BD379" w:rsidR="6AFB7EAA">
        <w:rPr>
          <w:rFonts w:ascii="Aptos" w:hAnsi="Aptos"/>
          <w:color w:val="000000" w:themeColor="text1" w:themeTint="FF" w:themeShade="FF"/>
          <w:sz w:val="22"/>
          <w:szCs w:val="22"/>
        </w:rPr>
        <w:t xml:space="preserve"> (</w:t>
      </w:r>
      <w:r w:rsidRPr="725BD379" w:rsidR="6AFB7EAA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Annex 2</w:t>
      </w:r>
      <w:r w:rsidRPr="725BD379" w:rsidR="6AFB7EAA">
        <w:rPr>
          <w:rFonts w:ascii="Aptos" w:hAnsi="Aptos"/>
          <w:color w:val="000000" w:themeColor="text1" w:themeTint="FF" w:themeShade="FF"/>
          <w:sz w:val="22"/>
          <w:szCs w:val="22"/>
        </w:rPr>
        <w:t>)</w:t>
      </w:r>
      <w:r w:rsidRPr="725BD379" w:rsidR="1E93FD5A">
        <w:rPr>
          <w:rFonts w:ascii="Aptos" w:hAnsi="Aptos"/>
          <w:color w:val="000000" w:themeColor="text1" w:themeTint="FF" w:themeShade="FF"/>
          <w:sz w:val="22"/>
          <w:szCs w:val="22"/>
        </w:rPr>
        <w:t xml:space="preserve">. The purpose is </w:t>
      </w:r>
      <w:r w:rsidRPr="725BD379" w:rsidR="0765658B">
        <w:rPr>
          <w:rFonts w:ascii="Aptos" w:hAnsi="Aptos"/>
          <w:color w:val="000000" w:themeColor="text1" w:themeTint="FF" w:themeShade="FF"/>
          <w:sz w:val="22"/>
          <w:szCs w:val="22"/>
        </w:rPr>
        <w:t xml:space="preserve">to help </w:t>
      </w:r>
      <w:r w:rsidRPr="725BD379" w:rsidR="4235A1FD">
        <w:rPr>
          <w:rFonts w:ascii="Aptos" w:hAnsi="Aptos"/>
          <w:color w:val="000000" w:themeColor="text1" w:themeTint="FF" w:themeShade="FF"/>
          <w:sz w:val="22"/>
          <w:szCs w:val="22"/>
        </w:rPr>
        <w:t>understanding of</w:t>
      </w:r>
      <w:r w:rsidRPr="725BD379" w:rsidR="3931FAF9">
        <w:rPr>
          <w:rFonts w:ascii="Aptos" w:hAnsi="Aptos"/>
          <w:color w:val="000000" w:themeColor="text1" w:themeTint="FF" w:themeShade="FF"/>
          <w:sz w:val="22"/>
          <w:szCs w:val="22"/>
        </w:rPr>
        <w:t xml:space="preserve"> countries,</w:t>
      </w:r>
      <w:r w:rsidRPr="725BD379" w:rsidR="4235A1FD">
        <w:rPr>
          <w:rFonts w:ascii="Aptos" w:hAnsi="Aptos"/>
          <w:color w:val="000000" w:themeColor="text1" w:themeTint="FF" w:themeShade="FF"/>
          <w:sz w:val="22"/>
          <w:szCs w:val="22"/>
        </w:rPr>
        <w:t xml:space="preserve"> </w:t>
      </w:r>
      <w:r w:rsidRPr="725BD379" w:rsidR="0765658B">
        <w:rPr>
          <w:rFonts w:ascii="Aptos" w:hAnsi="Aptos"/>
          <w:color w:val="000000" w:themeColor="text1" w:themeTint="FF" w:themeShade="FF"/>
          <w:sz w:val="22"/>
          <w:szCs w:val="22"/>
        </w:rPr>
        <w:t xml:space="preserve">partners and donors </w:t>
      </w:r>
      <w:r w:rsidRPr="725BD379" w:rsidR="7F147AAC">
        <w:rPr>
          <w:rFonts w:ascii="Aptos" w:hAnsi="Aptos"/>
          <w:color w:val="000000" w:themeColor="text1" w:themeTint="FF" w:themeShade="FF"/>
          <w:sz w:val="22"/>
          <w:szCs w:val="22"/>
        </w:rPr>
        <w:t xml:space="preserve">when consideration is given to the </w:t>
      </w:r>
      <w:r w:rsidRPr="725BD379" w:rsidR="0765658B">
        <w:rPr>
          <w:rFonts w:ascii="Aptos" w:hAnsi="Aptos"/>
          <w:color w:val="000000" w:themeColor="text1" w:themeTint="FF" w:themeShade="FF"/>
          <w:sz w:val="22"/>
          <w:szCs w:val="22"/>
        </w:rPr>
        <w:t>future of the program</w:t>
      </w:r>
      <w:r w:rsidRPr="725BD379" w:rsidR="3DF42101">
        <w:rPr>
          <w:rFonts w:ascii="Aptos" w:hAnsi="Aptos"/>
          <w:color w:val="000000" w:themeColor="text1" w:themeTint="FF" w:themeShade="FF"/>
          <w:sz w:val="22"/>
          <w:szCs w:val="22"/>
        </w:rPr>
        <w:t>s</w:t>
      </w:r>
      <w:r w:rsidRPr="725BD379" w:rsidR="15866A7B">
        <w:rPr>
          <w:rFonts w:ascii="Aptos" w:hAnsi="Aptos"/>
          <w:color w:val="000000" w:themeColor="text1" w:themeTint="FF" w:themeShade="FF"/>
          <w:sz w:val="22"/>
          <w:szCs w:val="22"/>
        </w:rPr>
        <w:t xml:space="preserve">. </w:t>
      </w:r>
    </w:p>
    <w:p w:rsidR="65E3C0FE" w:rsidP="725BD379" w:rsidRDefault="65E3C0FE" w14:paraId="24D8DC51" w14:textId="603117CF">
      <w:pPr>
        <w:pStyle w:val="NormalWeb"/>
        <w:jc w:val="both"/>
        <w:rPr>
          <w:rFonts w:ascii="Aptos" w:hAnsi="Aptos"/>
          <w:color w:val="000000" w:themeColor="text1" w:themeTint="FF" w:themeShade="FF"/>
          <w:sz w:val="22"/>
          <w:szCs w:val="22"/>
        </w:rPr>
      </w:pPr>
      <w:r w:rsidRPr="725BD379" w:rsidR="65E3C0FE">
        <w:rPr>
          <w:rFonts w:ascii="Aptos" w:hAnsi="Aptos"/>
          <w:color w:val="000000" w:themeColor="text1" w:themeTint="FF" w:themeShade="FF"/>
          <w:sz w:val="22"/>
          <w:szCs w:val="22"/>
        </w:rPr>
        <w:t xml:space="preserve">Other key actions and </w:t>
      </w:r>
      <w:r w:rsidRPr="725BD379" w:rsidR="65E3C0FE">
        <w:rPr>
          <w:rFonts w:ascii="Aptos" w:hAnsi="Aptos"/>
          <w:color w:val="000000" w:themeColor="text1" w:themeTint="FF" w:themeShade="FF"/>
          <w:sz w:val="22"/>
          <w:szCs w:val="22"/>
        </w:rPr>
        <w:t>successful</w:t>
      </w:r>
      <w:r w:rsidRPr="725BD379" w:rsidR="65E3C0FE">
        <w:rPr>
          <w:rFonts w:ascii="Aptos" w:hAnsi="Aptos"/>
          <w:color w:val="000000" w:themeColor="text1" w:themeTint="FF" w:themeShade="FF"/>
          <w:sz w:val="22"/>
          <w:szCs w:val="22"/>
        </w:rPr>
        <w:t xml:space="preserve"> outcomes include:</w:t>
      </w:r>
    </w:p>
    <w:p w:rsidR="65E3C0FE" w:rsidP="725BD379" w:rsidRDefault="65E3C0FE" w14:paraId="3042C689" w14:textId="5C91AAFE">
      <w:pPr>
        <w:pStyle w:val="NormalWeb"/>
        <w:numPr>
          <w:ilvl w:val="0"/>
          <w:numId w:val="52"/>
        </w:numPr>
        <w:jc w:val="both"/>
        <w:rPr>
          <w:rFonts w:ascii="Aptos" w:hAnsi="Aptos"/>
          <w:color w:val="000000" w:themeColor="text1" w:themeTint="FF" w:themeShade="FF"/>
          <w:sz w:val="22"/>
          <w:szCs w:val="22"/>
        </w:rPr>
      </w:pPr>
      <w:r w:rsidRPr="7ADAA9FC" w:rsidR="65E3C0FE">
        <w:rPr>
          <w:rFonts w:ascii="Aptos" w:hAnsi="Aptos"/>
          <w:color w:val="000000" w:themeColor="text1" w:themeTint="FF" w:themeShade="FF"/>
          <w:sz w:val="22"/>
          <w:szCs w:val="22"/>
        </w:rPr>
        <w:t xml:space="preserve">Agreement for the </w:t>
      </w:r>
      <w:r w:rsidRPr="7ADAA9FC" w:rsidR="65E3C0FE">
        <w:rPr>
          <w:rFonts w:ascii="Aptos" w:hAnsi="Aptos"/>
          <w:color w:val="000000" w:themeColor="text1" w:themeTint="FF" w:themeShade="FF"/>
          <w:sz w:val="22"/>
          <w:szCs w:val="22"/>
        </w:rPr>
        <w:t>COSPPac</w:t>
      </w:r>
      <w:r w:rsidRPr="7ADAA9FC" w:rsidR="65E3C0FE">
        <w:rPr>
          <w:rFonts w:ascii="Aptos" w:hAnsi="Aptos"/>
          <w:color w:val="000000" w:themeColor="text1" w:themeTint="FF" w:themeShade="FF"/>
          <w:sz w:val="22"/>
          <w:szCs w:val="22"/>
        </w:rPr>
        <w:t xml:space="preserve"> MERL Officer to support development of a Pacific Island Meteorology Strategy MERL approach—strengthening alignment between future PIMS, WRP and </w:t>
      </w:r>
      <w:r w:rsidRPr="7ADAA9FC" w:rsidR="65E3C0FE">
        <w:rPr>
          <w:rFonts w:ascii="Aptos" w:hAnsi="Aptos"/>
          <w:color w:val="000000" w:themeColor="text1" w:themeTint="FF" w:themeShade="FF"/>
          <w:sz w:val="22"/>
          <w:szCs w:val="22"/>
        </w:rPr>
        <w:t>COSPPac</w:t>
      </w:r>
      <w:r w:rsidRPr="7ADAA9FC" w:rsidR="7524FBDB">
        <w:rPr>
          <w:rFonts w:ascii="Aptos" w:hAnsi="Aptos"/>
          <w:color w:val="000000" w:themeColor="text1" w:themeTint="FF" w:themeShade="FF"/>
          <w:sz w:val="22"/>
          <w:szCs w:val="22"/>
        </w:rPr>
        <w:t xml:space="preserve"> MERL</w:t>
      </w:r>
      <w:r w:rsidRPr="7ADAA9FC" w:rsidR="65E3C0FE">
        <w:rPr>
          <w:rFonts w:ascii="Aptos" w:hAnsi="Aptos"/>
          <w:color w:val="000000" w:themeColor="text1" w:themeTint="FF" w:themeShade="FF"/>
          <w:sz w:val="22"/>
          <w:szCs w:val="22"/>
        </w:rPr>
        <w:t xml:space="preserve">.  </w:t>
      </w:r>
      <w:r w:rsidRPr="7ADAA9FC" w:rsidR="65E3C0FE">
        <w:rPr>
          <w:rFonts w:ascii="Aptos" w:hAnsi="Aptos"/>
          <w:color w:val="000000" w:themeColor="text1" w:themeTint="FF" w:themeShade="FF"/>
          <w:sz w:val="22"/>
          <w:szCs w:val="22"/>
        </w:rPr>
        <w:t xml:space="preserve"> </w:t>
      </w:r>
    </w:p>
    <w:p w:rsidRPr="00E43F86" w:rsidR="004E6E2E" w:rsidP="7ADAA9FC" w:rsidRDefault="00A708B8" w14:paraId="27D868A7" w14:textId="63B35935">
      <w:pPr>
        <w:pStyle w:val="NormalWeb"/>
        <w:numPr>
          <w:ilvl w:val="0"/>
          <w:numId w:val="52"/>
        </w:numPr>
        <w:jc w:val="both"/>
        <w:rPr>
          <w:rFonts w:ascii="Aptos" w:hAnsi="Aptos"/>
          <w:color w:val="000000" w:themeColor="text1" w:themeTint="FF" w:themeShade="FF"/>
          <w:sz w:val="22"/>
          <w:szCs w:val="22"/>
        </w:rPr>
      </w:pPr>
      <w:r w:rsidRPr="7ADAA9FC" w:rsidR="1FFC69B7">
        <w:rPr>
          <w:rFonts w:ascii="Aptos" w:hAnsi="Aptos"/>
          <w:color w:val="000000" w:themeColor="text1" w:themeTint="FF" w:themeShade="FF"/>
          <w:sz w:val="22"/>
          <w:szCs w:val="22"/>
        </w:rPr>
        <w:t>E</w:t>
      </w:r>
      <w:r w:rsidRPr="7ADAA9FC" w:rsidR="65E3C0FE">
        <w:rPr>
          <w:rFonts w:ascii="Aptos" w:hAnsi="Aptos"/>
          <w:color w:val="000000" w:themeColor="text1" w:themeTint="FF" w:themeShade="FF"/>
          <w:sz w:val="22"/>
          <w:szCs w:val="22"/>
        </w:rPr>
        <w:t>fficiency gains sit in cross-cutting systems: Continued</w:t>
      </w:r>
      <w:r w:rsidRPr="7ADAA9FC" w:rsidR="77CD7482">
        <w:rPr>
          <w:rFonts w:ascii="Aptos" w:hAnsi="Aptos"/>
          <w:color w:val="000000" w:themeColor="text1" w:themeTint="FF" w:themeShade="FF"/>
          <w:sz w:val="22"/>
          <w:szCs w:val="22"/>
        </w:rPr>
        <w:t xml:space="preserve"> coordination/re-alignment </w:t>
      </w:r>
      <w:r w:rsidRPr="7ADAA9FC" w:rsidR="65E3C0FE">
        <w:rPr>
          <w:rFonts w:ascii="Aptos" w:hAnsi="Aptos"/>
          <w:color w:val="000000" w:themeColor="text1" w:themeTint="FF" w:themeShade="FF"/>
          <w:sz w:val="22"/>
          <w:szCs w:val="22"/>
        </w:rPr>
        <w:t xml:space="preserve">focus is needed on areas where both programs rely on shared capabilities (e.g., </w:t>
      </w:r>
      <w:r w:rsidRPr="7ADAA9FC" w:rsidR="25685BA7">
        <w:rPr>
          <w:rFonts w:ascii="Aptos" w:hAnsi="Aptos"/>
          <w:color w:val="000000" w:themeColor="text1" w:themeTint="FF" w:themeShade="FF"/>
          <w:sz w:val="22"/>
          <w:szCs w:val="22"/>
        </w:rPr>
        <w:t>data, ICT, asset management, GEDSI, MERL, flexi/readiness fund, traditional knowledge, sustainability</w:t>
      </w:r>
      <w:r w:rsidRPr="7ADAA9FC" w:rsidR="65E3C0FE">
        <w:rPr>
          <w:rFonts w:ascii="Aptos" w:hAnsi="Aptos"/>
          <w:color w:val="000000" w:themeColor="text1" w:themeTint="FF" w:themeShade="FF"/>
          <w:sz w:val="22"/>
          <w:szCs w:val="22"/>
        </w:rPr>
        <w:t xml:space="preserve">) as these offer the greatest potential to reduce duplication and improve value for money.  </w:t>
      </w:r>
    </w:p>
    <w:p w:rsidRPr="00E43F86" w:rsidR="004E6E2E" w:rsidP="65C5AC67" w:rsidRDefault="00A708B8" w14:paraId="1C3634C6" w14:textId="71D54EB4">
      <w:pPr>
        <w:pStyle w:val="NormalWeb"/>
        <w:jc w:val="both"/>
        <w:rPr>
          <w:rFonts w:ascii="Aptos" w:hAnsi="Aptos"/>
          <w:b w:val="1"/>
          <w:bCs w:val="1"/>
          <w:color w:val="000000"/>
          <w:sz w:val="22"/>
          <w:szCs w:val="22"/>
        </w:rPr>
      </w:pPr>
      <w:r w:rsidRPr="65C5AC67" w:rsidR="00A708B8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Recommendations</w:t>
      </w:r>
    </w:p>
    <w:p w:rsidR="79F9B18E" w:rsidP="65C5AC67" w:rsidRDefault="79F9B18E" w14:paraId="5A02126F" w14:textId="021081D4">
      <w:pPr>
        <w:pStyle w:val="paragraph"/>
        <w:numPr>
          <w:ilvl w:val="0"/>
          <w:numId w:val="49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both"/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</w:pPr>
      <w:r w:rsidRPr="725BD379" w:rsidR="79F9B18E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  <w:t xml:space="preserve">To </w:t>
      </w:r>
      <w:r w:rsidRPr="725BD379" w:rsidR="261301F1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  <w:t>note the coordination efforts between WRP and COSPPac</w:t>
      </w:r>
    </w:p>
    <w:p w:rsidR="377F2281" w:rsidP="725BD379" w:rsidRDefault="377F2281" w14:paraId="72D6DCAB" w14:textId="2ACE6892">
      <w:pPr>
        <w:pStyle w:val="paragraph"/>
        <w:numPr>
          <w:ilvl w:val="0"/>
          <w:numId w:val="49"/>
        </w:numPr>
        <w:suppressLineNumbers w:val="0"/>
        <w:bidi w:val="0"/>
        <w:spacing w:before="0" w:beforeAutospacing="off" w:after="0" w:afterAutospacing="off" w:line="240" w:lineRule="auto"/>
        <w:ind w:left="720" w:right="0" w:hanging="360"/>
        <w:jc w:val="both"/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</w:pPr>
      <w:r w:rsidRPr="7ADAA9FC" w:rsidR="377F2281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  <w:t xml:space="preserve">Approve communication material on </w:t>
      </w:r>
      <w:r w:rsidRPr="7ADAA9FC" w:rsidR="377F2281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  <w:t>COSPPac</w:t>
      </w:r>
      <w:r w:rsidRPr="7ADAA9FC" w:rsidR="377F2281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  <w:t xml:space="preserve"> and WRP – </w:t>
      </w:r>
      <w:r w:rsidRPr="7ADAA9FC" w:rsidR="60062601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  <w:t>synergies</w:t>
      </w:r>
      <w:r w:rsidRPr="7ADAA9FC" w:rsidR="377F2281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  <w:t xml:space="preserve"> and differences</w:t>
      </w:r>
      <w:r w:rsidRPr="7ADAA9FC" w:rsidR="20191062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  <w:t xml:space="preserve"> (Annex 1)</w:t>
      </w:r>
      <w:r w:rsidRPr="7ADAA9FC" w:rsidR="377F2281">
        <w:rPr>
          <w:rStyle w:val="normaltextrun"/>
          <w:rFonts w:ascii="Aptos" w:hAnsi="Aptos" w:eastAsia="" w:cs="Segoe UI" w:eastAsiaTheme="majorEastAsia"/>
          <w:color w:val="424242"/>
          <w:sz w:val="22"/>
          <w:szCs w:val="22"/>
        </w:rPr>
        <w:t xml:space="preserve">.  </w:t>
      </w:r>
    </w:p>
    <w:p w:rsidR="00321F58" w:rsidP="005D0340" w:rsidRDefault="00321F58" w14:paraId="072CCEE0" w14:textId="77777777">
      <w:pPr>
        <w:pStyle w:val="paragraph"/>
        <w:spacing w:before="0" w:beforeAutospacing="0" w:after="0" w:afterAutospacing="0"/>
        <w:ind w:left="720"/>
        <w:jc w:val="both"/>
        <w:rPr>
          <w:rStyle w:val="normaltextrun"/>
          <w:rFonts w:ascii="Aptos" w:hAnsi="Aptos" w:cs="Segoe UI" w:eastAsiaTheme="majorEastAsia"/>
          <w:b/>
          <w:bCs/>
          <w:color w:val="424242"/>
          <w:sz w:val="22"/>
          <w:szCs w:val="22"/>
        </w:rPr>
      </w:pPr>
    </w:p>
    <w:p w:rsidR="005D0340" w:rsidP="005D0340" w:rsidRDefault="005D0340" w14:paraId="05003F66" w14:textId="77777777">
      <w:pPr>
        <w:pStyle w:val="paragraph"/>
        <w:spacing w:before="0" w:beforeAutospacing="0" w:after="0" w:afterAutospacing="0"/>
        <w:ind w:left="720"/>
        <w:jc w:val="both"/>
        <w:rPr>
          <w:rStyle w:val="normaltextrun"/>
          <w:rFonts w:ascii="Aptos" w:hAnsi="Aptos" w:cs="Segoe UI" w:eastAsiaTheme="majorEastAsia"/>
          <w:b/>
          <w:bCs/>
          <w:color w:val="424242"/>
          <w:sz w:val="22"/>
          <w:szCs w:val="22"/>
        </w:rPr>
      </w:pPr>
    </w:p>
    <w:p w:rsidR="00CA140D" w:rsidP="65C5AC67" w:rsidRDefault="00CA140D" w14:paraId="3064F825" w14:textId="3F6460B7">
      <w:pPr>
        <w:pStyle w:val="paragraph"/>
        <w:spacing w:before="0" w:beforeAutospacing="off" w:after="0" w:afterAutospacing="off"/>
        <w:jc w:val="both"/>
        <w:textAlignment w:val="baseline"/>
        <w:rPr>
          <w:rStyle w:val="normaltextrun"/>
          <w:rFonts w:ascii="Aptos" w:hAnsi="Aptos" w:eastAsia="" w:cs="Segoe UI" w:eastAsiaTheme="majorEastAsia"/>
          <w:b w:val="1"/>
          <w:bCs w:val="1"/>
          <w:color w:val="auto"/>
          <w:sz w:val="22"/>
          <w:szCs w:val="22"/>
          <w:shd w:val="clear" w:color="auto" w:fill="FFFFFF"/>
        </w:rPr>
      </w:pPr>
      <w:r w:rsidRPr="65C5AC67" w:rsidR="00CA140D">
        <w:rPr>
          <w:rStyle w:val="normaltextrun"/>
          <w:rFonts w:ascii="Aptos" w:hAnsi="Aptos" w:eastAsia="" w:cs="Segoe UI" w:eastAsiaTheme="majorEastAsia"/>
          <w:b w:val="1"/>
          <w:bCs w:val="1"/>
          <w:color w:val="auto"/>
          <w:sz w:val="22"/>
          <w:szCs w:val="22"/>
          <w:shd w:val="clear" w:color="auto" w:fill="FFFFFF"/>
        </w:rPr>
        <w:t>WRP_S</w:t>
      </w:r>
      <w:r w:rsidRPr="65C5AC67" w:rsidR="005D0340">
        <w:rPr>
          <w:rStyle w:val="normaltextrun"/>
          <w:rFonts w:ascii="Aptos" w:hAnsi="Aptos" w:eastAsia="" w:cs="Segoe UI" w:eastAsiaTheme="majorEastAsia"/>
          <w:b w:val="1"/>
          <w:bCs w:val="1"/>
          <w:color w:val="auto"/>
          <w:sz w:val="22"/>
          <w:szCs w:val="22"/>
          <w:shd w:val="clear" w:color="auto" w:fill="FFFFFF"/>
        </w:rPr>
        <w:t>C4</w:t>
      </w:r>
      <w:r w:rsidRPr="65C5AC67" w:rsidR="00CA140D">
        <w:rPr>
          <w:rStyle w:val="normaltextrun"/>
          <w:rFonts w:ascii="Aptos" w:hAnsi="Aptos" w:eastAsia="" w:cs="Segoe UI" w:eastAsiaTheme="majorEastAsia"/>
          <w:b w:val="1"/>
          <w:bCs w:val="1"/>
          <w:color w:val="auto"/>
          <w:sz w:val="22"/>
          <w:szCs w:val="22"/>
          <w:shd w:val="clear" w:color="auto" w:fill="FFFFFF"/>
        </w:rPr>
        <w:t xml:space="preserve"> Decisions required</w:t>
      </w:r>
    </w:p>
    <w:p w:rsidRPr="000B7F2C" w:rsidR="003B31FD" w:rsidP="65C5AC67" w:rsidRDefault="003B31FD" w14:paraId="1A2229C8" w14:textId="48562A2C">
      <w:pPr>
        <w:pStyle w:val="NormalWeb"/>
        <w:suppressLineNumbers w:val="0"/>
        <w:bidi w:val="0"/>
        <w:spacing w:beforeAutospacing="on" w:afterAutospacing="on" w:line="240" w:lineRule="auto"/>
        <w:ind w:left="0" w:right="0"/>
        <w:jc w:val="left"/>
        <w:rPr>
          <w:rFonts w:ascii="Aptos" w:hAnsi="Aptos"/>
          <w:color w:val="000000" w:themeColor="text1" w:themeTint="FF" w:themeShade="FF"/>
          <w:sz w:val="22"/>
          <w:szCs w:val="22"/>
        </w:rPr>
      </w:pPr>
      <w:r w:rsidRPr="7ADAA9FC" w:rsidR="26439A87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WRP Dec</w:t>
      </w:r>
      <w:r w:rsidRPr="7ADAA9FC" w:rsidR="55185770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. 9.</w:t>
      </w:r>
      <w:r w:rsidRPr="7ADAA9FC" w:rsidR="670ABCED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9</w:t>
      </w:r>
      <w:r w:rsidRPr="7ADAA9FC" w:rsidR="55185770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.</w:t>
      </w:r>
      <w:r w:rsidRPr="7ADAA9FC" w:rsidR="32A51B15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1</w:t>
      </w:r>
      <w:r w:rsidRPr="7ADAA9FC" w:rsidR="26439A87">
        <w:rPr>
          <w:rFonts w:ascii="Aptos" w:hAnsi="Aptos"/>
          <w:color w:val="000000" w:themeColor="text1" w:themeTint="FF" w:themeShade="FF"/>
          <w:sz w:val="22"/>
          <w:szCs w:val="22"/>
        </w:rPr>
        <w:t xml:space="preserve"> </w:t>
      </w:r>
      <w:r w:rsidRPr="7ADAA9FC" w:rsidR="07CF9C46">
        <w:rPr>
          <w:rFonts w:ascii="Aptos" w:hAnsi="Aptos"/>
          <w:color w:val="000000" w:themeColor="text1" w:themeTint="FF" w:themeShade="FF"/>
          <w:sz w:val="22"/>
          <w:szCs w:val="22"/>
        </w:rPr>
        <w:t>–</w:t>
      </w:r>
      <w:r w:rsidRPr="7ADAA9FC" w:rsidR="26439A87">
        <w:rPr>
          <w:rFonts w:ascii="Aptos" w:hAnsi="Aptos"/>
          <w:color w:val="000000" w:themeColor="text1" w:themeTint="FF" w:themeShade="FF"/>
          <w:sz w:val="22"/>
          <w:szCs w:val="22"/>
        </w:rPr>
        <w:t xml:space="preserve"> </w:t>
      </w:r>
      <w:r w:rsidRPr="7ADAA9FC" w:rsidR="7A33E508">
        <w:rPr>
          <w:rFonts w:ascii="Aptos" w:hAnsi="Aptos"/>
          <w:color w:val="000000" w:themeColor="text1" w:themeTint="FF" w:themeShade="FF"/>
          <w:sz w:val="22"/>
          <w:szCs w:val="22"/>
        </w:rPr>
        <w:t xml:space="preserve">Approve </w:t>
      </w:r>
      <w:r w:rsidRPr="7ADAA9FC" w:rsidR="7A33E508">
        <w:rPr>
          <w:rFonts w:ascii="Aptos" w:hAnsi="Aptos"/>
          <w:color w:val="000000" w:themeColor="text1" w:themeTint="FF" w:themeShade="FF"/>
          <w:sz w:val="22"/>
          <w:szCs w:val="22"/>
        </w:rPr>
        <w:t xml:space="preserve">the </w:t>
      </w:r>
      <w:r w:rsidRPr="7ADAA9FC" w:rsidR="049FDE6F">
        <w:rPr>
          <w:rFonts w:ascii="Aptos" w:hAnsi="Aptos"/>
          <w:color w:val="000000" w:themeColor="text1" w:themeTint="FF" w:themeShade="FF"/>
          <w:sz w:val="22"/>
          <w:szCs w:val="22"/>
        </w:rPr>
        <w:t xml:space="preserve">communication material on </w:t>
      </w:r>
      <w:r w:rsidRPr="7ADAA9FC" w:rsidR="049FDE6F">
        <w:rPr>
          <w:rFonts w:ascii="Aptos" w:hAnsi="Aptos"/>
          <w:color w:val="000000" w:themeColor="text1" w:themeTint="FF" w:themeShade="FF"/>
          <w:sz w:val="22"/>
          <w:szCs w:val="22"/>
        </w:rPr>
        <w:t>COSPPac</w:t>
      </w:r>
      <w:r w:rsidRPr="7ADAA9FC" w:rsidR="049FDE6F">
        <w:rPr>
          <w:rFonts w:ascii="Aptos" w:hAnsi="Aptos"/>
          <w:color w:val="000000" w:themeColor="text1" w:themeTint="FF" w:themeShade="FF"/>
          <w:sz w:val="22"/>
          <w:szCs w:val="22"/>
        </w:rPr>
        <w:t xml:space="preserve"> and WRP – </w:t>
      </w:r>
      <w:r w:rsidRPr="7ADAA9FC" w:rsidR="7A2616C1">
        <w:rPr>
          <w:rFonts w:ascii="Aptos" w:hAnsi="Aptos"/>
          <w:color w:val="000000" w:themeColor="text1" w:themeTint="FF" w:themeShade="FF"/>
          <w:sz w:val="22"/>
          <w:szCs w:val="22"/>
        </w:rPr>
        <w:t>synergies</w:t>
      </w:r>
      <w:r w:rsidRPr="7ADAA9FC" w:rsidR="049FDE6F">
        <w:rPr>
          <w:rFonts w:ascii="Aptos" w:hAnsi="Aptos"/>
          <w:color w:val="000000" w:themeColor="text1" w:themeTint="FF" w:themeShade="FF"/>
          <w:sz w:val="22"/>
          <w:szCs w:val="22"/>
        </w:rPr>
        <w:t xml:space="preserve"> and </w:t>
      </w:r>
      <w:r w:rsidRPr="7ADAA9FC" w:rsidR="049FDE6F">
        <w:rPr>
          <w:rFonts w:ascii="Aptos" w:hAnsi="Aptos"/>
          <w:color w:val="000000" w:themeColor="text1" w:themeTint="FF" w:themeShade="FF"/>
          <w:sz w:val="22"/>
          <w:szCs w:val="22"/>
        </w:rPr>
        <w:t>differences</w:t>
      </w:r>
      <w:r w:rsidRPr="7ADAA9FC" w:rsidR="0577F626">
        <w:rPr>
          <w:rFonts w:ascii="Aptos" w:hAnsi="Aptos"/>
          <w:color w:val="000000" w:themeColor="text1" w:themeTint="FF" w:themeShade="FF"/>
          <w:sz w:val="22"/>
          <w:szCs w:val="22"/>
        </w:rPr>
        <w:t>, and</w:t>
      </w:r>
      <w:r w:rsidRPr="7ADAA9FC" w:rsidR="0577F626">
        <w:rPr>
          <w:rFonts w:ascii="Aptos" w:hAnsi="Aptos"/>
          <w:color w:val="000000" w:themeColor="text1" w:themeTint="FF" w:themeShade="FF"/>
          <w:sz w:val="22"/>
          <w:szCs w:val="22"/>
        </w:rPr>
        <w:t xml:space="preserve"> note the continued coordination efforts between WRP and </w:t>
      </w:r>
      <w:r w:rsidRPr="7ADAA9FC" w:rsidR="0577F626">
        <w:rPr>
          <w:rFonts w:ascii="Aptos" w:hAnsi="Aptos"/>
          <w:color w:val="000000" w:themeColor="text1" w:themeTint="FF" w:themeShade="FF"/>
          <w:sz w:val="22"/>
          <w:szCs w:val="22"/>
        </w:rPr>
        <w:t>COSPPac</w:t>
      </w:r>
      <w:r w:rsidRPr="7ADAA9FC" w:rsidR="0577F626">
        <w:rPr>
          <w:rFonts w:ascii="Aptos" w:hAnsi="Aptos"/>
          <w:color w:val="000000" w:themeColor="text1" w:themeTint="FF" w:themeShade="FF"/>
          <w:sz w:val="22"/>
          <w:szCs w:val="22"/>
        </w:rPr>
        <w:t>.</w:t>
      </w:r>
    </w:p>
    <w:p w:rsidR="5F7F098C" w:rsidP="725BD379" w:rsidRDefault="5F7F098C" w14:paraId="6A8488C2" w14:textId="2E6E49F2">
      <w:pPr>
        <w:pStyle w:val="NormalWeb"/>
        <w:suppressLineNumbers w:val="0"/>
        <w:bidi w:val="0"/>
        <w:spacing w:beforeAutospacing="on" w:afterAutospacing="on" w:line="240" w:lineRule="auto"/>
        <w:ind w:left="0" w:right="0"/>
        <w:jc w:val="left"/>
        <w:rPr>
          <w:rFonts w:ascii="Aptos" w:hAnsi="Aptos"/>
          <w:color w:val="000000" w:themeColor="text1" w:themeTint="FF" w:themeShade="FF"/>
          <w:sz w:val="22"/>
          <w:szCs w:val="22"/>
        </w:rPr>
      </w:pPr>
      <w:r w:rsidRPr="725BD379" w:rsidR="5F7F098C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 xml:space="preserve">Annex 1 </w:t>
      </w:r>
      <w:r w:rsidRPr="725BD379" w:rsidR="5F7F098C">
        <w:rPr>
          <w:rFonts w:ascii="Aptos" w:hAnsi="Aptos"/>
          <w:color w:val="000000" w:themeColor="text1" w:themeTint="FF" w:themeShade="FF"/>
          <w:sz w:val="22"/>
          <w:szCs w:val="22"/>
        </w:rPr>
        <w:t>– WRP-</w:t>
      </w:r>
      <w:r w:rsidRPr="725BD379" w:rsidR="5F7F098C">
        <w:rPr>
          <w:rFonts w:ascii="Aptos" w:hAnsi="Aptos"/>
          <w:color w:val="000000" w:themeColor="text1" w:themeTint="FF" w:themeShade="FF"/>
          <w:sz w:val="22"/>
          <w:szCs w:val="22"/>
        </w:rPr>
        <w:t>COSPPac</w:t>
      </w:r>
      <w:r w:rsidRPr="725BD379" w:rsidR="5F7F098C">
        <w:rPr>
          <w:rFonts w:ascii="Aptos" w:hAnsi="Aptos"/>
          <w:color w:val="000000" w:themeColor="text1" w:themeTint="FF" w:themeShade="FF"/>
          <w:sz w:val="22"/>
          <w:szCs w:val="22"/>
        </w:rPr>
        <w:t xml:space="preserve"> coordination action list and status</w:t>
      </w:r>
    </w:p>
    <w:p w:rsidR="5F7F098C" w:rsidP="725BD379" w:rsidRDefault="5F7F098C" w14:paraId="6D226034" w14:textId="54E73626">
      <w:pPr>
        <w:pStyle w:val="NormalWeb"/>
        <w:suppressLineNumbers w:val="0"/>
        <w:bidi w:val="0"/>
        <w:spacing w:beforeAutospacing="on" w:afterAutospacing="on" w:line="240" w:lineRule="auto"/>
        <w:ind w:left="0" w:right="0"/>
        <w:jc w:val="left"/>
        <w:rPr>
          <w:rFonts w:ascii="Aptos" w:hAnsi="Aptos"/>
          <w:color w:val="000000" w:themeColor="text1" w:themeTint="FF" w:themeShade="FF"/>
          <w:sz w:val="22"/>
          <w:szCs w:val="22"/>
        </w:rPr>
      </w:pPr>
      <w:r w:rsidRPr="725BD379" w:rsidR="5F7F098C">
        <w:rPr>
          <w:rFonts w:ascii="Aptos" w:hAnsi="Aptos"/>
          <w:b w:val="1"/>
          <w:bCs w:val="1"/>
          <w:color w:val="000000" w:themeColor="text1" w:themeTint="FF" w:themeShade="FF"/>
          <w:sz w:val="22"/>
          <w:szCs w:val="22"/>
        </w:rPr>
        <w:t>Annex 2</w:t>
      </w:r>
      <w:r w:rsidRPr="725BD379" w:rsidR="5F7F098C">
        <w:rPr>
          <w:rFonts w:ascii="Aptos" w:hAnsi="Aptos"/>
          <w:color w:val="000000" w:themeColor="text1" w:themeTint="FF" w:themeShade="FF"/>
          <w:sz w:val="22"/>
          <w:szCs w:val="22"/>
        </w:rPr>
        <w:t xml:space="preserve"> - </w:t>
      </w:r>
      <w:r w:rsidRPr="725BD379" w:rsidR="537BDCAE">
        <w:rPr>
          <w:rFonts w:ascii="Aptos" w:hAnsi="Aptos"/>
          <w:color w:val="000000" w:themeColor="text1" w:themeTint="FF" w:themeShade="FF"/>
          <w:sz w:val="22"/>
          <w:szCs w:val="22"/>
        </w:rPr>
        <w:t xml:space="preserve">COSPPac and WRP – synergies and differences  </w:t>
      </w:r>
    </w:p>
    <w:sectPr w:rsidRPr="000B7F2C" w:rsidR="003B31FD" w:rsidSect="000E0137">
      <w:headerReference w:type="default" r:id="rId10"/>
      <w:footerReference w:type="default" r:id="rId11"/>
      <w:pgSz w:w="11906" w:h="16838" w:orient="portrait"/>
      <w:pgMar w:top="1440" w:right="1440" w:bottom="1440" w:left="1440" w:header="4" w:footer="0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08A1" w:rsidP="003B31FD" w:rsidRDefault="00D508A1" w14:paraId="25D6DF74" w14:textId="77777777">
      <w:pPr>
        <w:spacing w:after="0" w:line="240" w:lineRule="auto"/>
      </w:pPr>
      <w:r>
        <w:separator/>
      </w:r>
    </w:p>
  </w:endnote>
  <w:endnote w:type="continuationSeparator" w:id="0">
    <w:p w:rsidR="00D508A1" w:rsidP="003B31FD" w:rsidRDefault="00D508A1" w14:paraId="27CFBC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E0137" w:rsidR="000E0137" w:rsidP="000E0137" w:rsidRDefault="000E0137" w14:paraId="2A2C9666" w14:textId="4675D14E">
    <w:pPr>
      <w:spacing w:after="147"/>
      <w:ind w:left="3"/>
      <w:jc w:val="center"/>
    </w:pPr>
    <w:r w:rsidRPr="000E0137">
      <w:rPr>
        <w:rFonts w:ascii="Arial" w:hAnsi="Arial" w:eastAsia="Arial" w:cs="Arial"/>
        <w:color w:val="005493"/>
        <w:sz w:val="18"/>
      </w:rPr>
      <w:t>PO Box 240, Apia, Samoa    T +685 21929    F +685 20231    sprep@sprep.org</w:t>
    </w:r>
    <w:r w:rsidRPr="000E0137">
      <w:rPr>
        <w:rFonts w:ascii="Trebuchet MS" w:hAnsi="Trebuchet MS" w:eastAsia="Trebuchet MS" w:cs="Trebuchet MS"/>
        <w:color w:val="005493"/>
      </w:rPr>
      <w:t xml:space="preserve">   </w:t>
    </w:r>
    <w:hyperlink r:id="rId1">
      <w:r w:rsidRPr="000E0137">
        <w:rPr>
          <w:rFonts w:ascii="Arial" w:hAnsi="Arial" w:eastAsia="Arial" w:cs="Arial"/>
          <w:color w:val="005493"/>
          <w:sz w:val="18"/>
        </w:rPr>
        <w:t>www.sprep.org</w:t>
      </w:r>
    </w:hyperlink>
    <w:hyperlink r:id="rId2">
      <w:r w:rsidRPr="000E0137">
        <w:rPr>
          <w:rFonts w:ascii="Trebuchet MS" w:hAnsi="Trebuchet MS" w:eastAsia="Trebuchet MS" w:cs="Trebuchet MS"/>
        </w:rPr>
        <w:t xml:space="preserve"> </w:t>
      </w:r>
    </w:hyperlink>
  </w:p>
  <w:p w:rsidRPr="000E0137" w:rsidR="000E0137" w:rsidP="000E0137" w:rsidRDefault="000E0137" w14:paraId="0B928327" w14:textId="77777777">
    <w:pPr>
      <w:spacing w:after="0"/>
    </w:pPr>
    <w:r w:rsidRPr="000E0137">
      <w:rPr>
        <w:rFonts w:ascii="Arial" w:hAnsi="Arial" w:eastAsia="Arial" w:cs="Arial"/>
        <w:color w:val="C67838"/>
        <w:sz w:val="18"/>
      </w:rPr>
      <w:t>A resilient Pacific environment sustaining our livelihoods and natural heritage in harmony with our cultures.</w:t>
    </w:r>
    <w:r w:rsidRPr="000E0137">
      <w:rPr>
        <w:rFonts w:ascii="Trebuchet MS" w:hAnsi="Trebuchet MS" w:eastAsia="Trebuchet MS" w:cs="Trebuchet MS"/>
      </w:rPr>
      <w:t xml:space="preserve"> </w:t>
    </w:r>
  </w:p>
  <w:p w:rsidR="000E0137" w:rsidRDefault="000E0137" w14:paraId="2D5BA3A3" w14:textId="555C0698">
    <w:pPr>
      <w:pStyle w:val="Footer"/>
    </w:pPr>
  </w:p>
  <w:p w:rsidR="000E0137" w:rsidRDefault="000E0137" w14:paraId="157FD61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08A1" w:rsidP="003B31FD" w:rsidRDefault="00D508A1" w14:paraId="42CEF847" w14:textId="77777777">
      <w:pPr>
        <w:spacing w:after="0" w:line="240" w:lineRule="auto"/>
      </w:pPr>
      <w:r>
        <w:separator/>
      </w:r>
    </w:p>
  </w:footnote>
  <w:footnote w:type="continuationSeparator" w:id="0">
    <w:p w:rsidR="00D508A1" w:rsidP="003B31FD" w:rsidRDefault="00D508A1" w14:paraId="385E5ED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B31FD" w:rsidP="00867ADB" w:rsidRDefault="00867ADB" w14:paraId="7657329F" w14:textId="6FDCFE89">
    <w:pPr>
      <w:pStyle w:val="Header"/>
      <w:tabs>
        <w:tab w:val="clear" w:pos="9026"/>
      </w:tabs>
      <w:ind w:left="-1418" w:right="-755"/>
    </w:pPr>
    <w:r>
      <w:rPr>
        <w:noProof/>
      </w:rPr>
      <w:drawing>
        <wp:inline distT="0" distB="0" distL="0" distR="0" wp14:anchorId="65D2AEF6" wp14:editId="279A72FA">
          <wp:extent cx="7537450" cy="1414066"/>
          <wp:effectExtent l="0" t="0" r="6350" b="0"/>
          <wp:docPr id="875110104" name="Picture 1" descr="A white surface with a pin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84792" name="Picture 1" descr="A white surface with a pin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56" cy="1439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31FD">
      <w:rPr>
        <w:noProof/>
      </w:rPr>
      <w:t xml:space="preserve">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1">
    <w:nsid w:val="af10e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4a96ae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24c49e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C338BF"/>
    <w:multiLevelType w:val="multilevel"/>
    <w:tmpl w:val="6F30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20115D7"/>
    <w:multiLevelType w:val="multilevel"/>
    <w:tmpl w:val="35A8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D687998"/>
    <w:multiLevelType w:val="multilevel"/>
    <w:tmpl w:val="2F32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F737134"/>
    <w:multiLevelType w:val="multilevel"/>
    <w:tmpl w:val="74C6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02A3E58"/>
    <w:multiLevelType w:val="hybridMultilevel"/>
    <w:tmpl w:val="A000AC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2E26C2"/>
    <w:multiLevelType w:val="multilevel"/>
    <w:tmpl w:val="445A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2FE550B"/>
    <w:multiLevelType w:val="hybridMultilevel"/>
    <w:tmpl w:val="32F4436A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1B2AFB"/>
    <w:multiLevelType w:val="multilevel"/>
    <w:tmpl w:val="2A4C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58A7BF5"/>
    <w:multiLevelType w:val="hybridMultilevel"/>
    <w:tmpl w:val="4F22392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62118EC"/>
    <w:multiLevelType w:val="multilevel"/>
    <w:tmpl w:val="B52C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1A695F29"/>
    <w:multiLevelType w:val="hybridMultilevel"/>
    <w:tmpl w:val="DC7E81EA"/>
    <w:lvl w:ilvl="0" w:tplc="5356695A">
      <w:numFmt w:val="bullet"/>
      <w:lvlText w:val="·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AA43D33"/>
    <w:multiLevelType w:val="hybridMultilevel"/>
    <w:tmpl w:val="FECC5D54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C164102"/>
    <w:multiLevelType w:val="hybridMultilevel"/>
    <w:tmpl w:val="4C3CF27C"/>
    <w:lvl w:ilvl="0" w:tplc="38B264C0">
      <w:start w:val="1"/>
      <w:numFmt w:val="bullet"/>
      <w:lvlText w:val="-"/>
      <w:lvlJc w:val="left"/>
      <w:pPr>
        <w:ind w:left="73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B824D472">
      <w:start w:val="1"/>
      <w:numFmt w:val="bullet"/>
      <w:lvlText w:val="o"/>
      <w:lvlJc w:val="left"/>
      <w:pPr>
        <w:ind w:left="155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AE823A82">
      <w:start w:val="1"/>
      <w:numFmt w:val="bullet"/>
      <w:lvlText w:val="▪"/>
      <w:lvlJc w:val="left"/>
      <w:pPr>
        <w:ind w:left="227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D5B405AA">
      <w:start w:val="1"/>
      <w:numFmt w:val="bullet"/>
      <w:lvlText w:val="•"/>
      <w:lvlJc w:val="left"/>
      <w:pPr>
        <w:ind w:left="299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858A7114">
      <w:start w:val="1"/>
      <w:numFmt w:val="bullet"/>
      <w:lvlText w:val="o"/>
      <w:lvlJc w:val="left"/>
      <w:pPr>
        <w:ind w:left="371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73E0F542">
      <w:start w:val="1"/>
      <w:numFmt w:val="bullet"/>
      <w:lvlText w:val="▪"/>
      <w:lvlJc w:val="left"/>
      <w:pPr>
        <w:ind w:left="443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7E4CA78C">
      <w:start w:val="1"/>
      <w:numFmt w:val="bullet"/>
      <w:lvlText w:val="•"/>
      <w:lvlJc w:val="left"/>
      <w:pPr>
        <w:ind w:left="515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3A6C9AB2">
      <w:start w:val="1"/>
      <w:numFmt w:val="bullet"/>
      <w:lvlText w:val="o"/>
      <w:lvlJc w:val="left"/>
      <w:pPr>
        <w:ind w:left="587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1C58B096">
      <w:start w:val="1"/>
      <w:numFmt w:val="bullet"/>
      <w:lvlText w:val="▪"/>
      <w:lvlJc w:val="left"/>
      <w:pPr>
        <w:ind w:left="659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3" w15:restartNumberingAfterBreak="0">
    <w:nsid w:val="1C9E2321"/>
    <w:multiLevelType w:val="hybridMultilevel"/>
    <w:tmpl w:val="DB366A8A"/>
    <w:lvl w:ilvl="0" w:tplc="5356695A">
      <w:numFmt w:val="bullet"/>
      <w:lvlText w:val="·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07B5967"/>
    <w:multiLevelType w:val="hybridMultilevel"/>
    <w:tmpl w:val="2C2853EC"/>
    <w:lvl w:ilvl="0" w:tplc="136699EA">
      <w:start w:val="1"/>
      <w:numFmt w:val="decimal"/>
      <w:lvlText w:val="%1."/>
      <w:lvlJc w:val="left"/>
      <w:pPr>
        <w:ind w:left="730"/>
      </w:pPr>
      <w:rPr>
        <w:rFonts w:ascii="Calibri" w:hAnsi="Calibri" w:eastAsia="Calibri" w:cs="Calibri"/>
        <w:b w:val="0"/>
        <w:i w:val="0"/>
        <w:strike w:val="0"/>
        <w:dstrike w:val="0"/>
        <w:color w:val="424242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2DDC94D2">
      <w:start w:val="1"/>
      <w:numFmt w:val="lowerLetter"/>
      <w:lvlText w:val="%2"/>
      <w:lvlJc w:val="left"/>
      <w:pPr>
        <w:ind w:left="1550"/>
      </w:pPr>
      <w:rPr>
        <w:rFonts w:ascii="Calibri" w:hAnsi="Calibri" w:eastAsia="Calibri" w:cs="Calibri"/>
        <w:b w:val="0"/>
        <w:i w:val="0"/>
        <w:strike w:val="0"/>
        <w:dstrike w:val="0"/>
        <w:color w:val="424242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AAF62A6E">
      <w:start w:val="1"/>
      <w:numFmt w:val="lowerRoman"/>
      <w:lvlText w:val="%3"/>
      <w:lvlJc w:val="left"/>
      <w:pPr>
        <w:ind w:left="2270"/>
      </w:pPr>
      <w:rPr>
        <w:rFonts w:ascii="Calibri" w:hAnsi="Calibri" w:eastAsia="Calibri" w:cs="Calibri"/>
        <w:b w:val="0"/>
        <w:i w:val="0"/>
        <w:strike w:val="0"/>
        <w:dstrike w:val="0"/>
        <w:color w:val="424242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2F18185A">
      <w:start w:val="1"/>
      <w:numFmt w:val="decimal"/>
      <w:lvlText w:val="%4"/>
      <w:lvlJc w:val="left"/>
      <w:pPr>
        <w:ind w:left="2990"/>
      </w:pPr>
      <w:rPr>
        <w:rFonts w:ascii="Calibri" w:hAnsi="Calibri" w:eastAsia="Calibri" w:cs="Calibri"/>
        <w:b w:val="0"/>
        <w:i w:val="0"/>
        <w:strike w:val="0"/>
        <w:dstrike w:val="0"/>
        <w:color w:val="424242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9258A200">
      <w:start w:val="1"/>
      <w:numFmt w:val="lowerLetter"/>
      <w:lvlText w:val="%5"/>
      <w:lvlJc w:val="left"/>
      <w:pPr>
        <w:ind w:left="3710"/>
      </w:pPr>
      <w:rPr>
        <w:rFonts w:ascii="Calibri" w:hAnsi="Calibri" w:eastAsia="Calibri" w:cs="Calibri"/>
        <w:b w:val="0"/>
        <w:i w:val="0"/>
        <w:strike w:val="0"/>
        <w:dstrike w:val="0"/>
        <w:color w:val="424242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5CEA0D28">
      <w:start w:val="1"/>
      <w:numFmt w:val="lowerRoman"/>
      <w:lvlText w:val="%6"/>
      <w:lvlJc w:val="left"/>
      <w:pPr>
        <w:ind w:left="4430"/>
      </w:pPr>
      <w:rPr>
        <w:rFonts w:ascii="Calibri" w:hAnsi="Calibri" w:eastAsia="Calibri" w:cs="Calibri"/>
        <w:b w:val="0"/>
        <w:i w:val="0"/>
        <w:strike w:val="0"/>
        <w:dstrike w:val="0"/>
        <w:color w:val="424242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2EF0F260">
      <w:start w:val="1"/>
      <w:numFmt w:val="decimal"/>
      <w:lvlText w:val="%7"/>
      <w:lvlJc w:val="left"/>
      <w:pPr>
        <w:ind w:left="5150"/>
      </w:pPr>
      <w:rPr>
        <w:rFonts w:ascii="Calibri" w:hAnsi="Calibri" w:eastAsia="Calibri" w:cs="Calibri"/>
        <w:b w:val="0"/>
        <w:i w:val="0"/>
        <w:strike w:val="0"/>
        <w:dstrike w:val="0"/>
        <w:color w:val="424242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03C034EA">
      <w:start w:val="1"/>
      <w:numFmt w:val="lowerLetter"/>
      <w:lvlText w:val="%8"/>
      <w:lvlJc w:val="left"/>
      <w:pPr>
        <w:ind w:left="5870"/>
      </w:pPr>
      <w:rPr>
        <w:rFonts w:ascii="Calibri" w:hAnsi="Calibri" w:eastAsia="Calibri" w:cs="Calibri"/>
        <w:b w:val="0"/>
        <w:i w:val="0"/>
        <w:strike w:val="0"/>
        <w:dstrike w:val="0"/>
        <w:color w:val="424242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790E7F3E">
      <w:start w:val="1"/>
      <w:numFmt w:val="lowerRoman"/>
      <w:lvlText w:val="%9"/>
      <w:lvlJc w:val="left"/>
      <w:pPr>
        <w:ind w:left="6590"/>
      </w:pPr>
      <w:rPr>
        <w:rFonts w:ascii="Calibri" w:hAnsi="Calibri" w:eastAsia="Calibri" w:cs="Calibri"/>
        <w:b w:val="0"/>
        <w:i w:val="0"/>
        <w:strike w:val="0"/>
        <w:dstrike w:val="0"/>
        <w:color w:val="424242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5" w15:restartNumberingAfterBreak="0">
    <w:nsid w:val="233C5B26"/>
    <w:multiLevelType w:val="multilevel"/>
    <w:tmpl w:val="17D2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2639009F"/>
    <w:multiLevelType w:val="multilevel"/>
    <w:tmpl w:val="0740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2A954F89"/>
    <w:multiLevelType w:val="multilevel"/>
    <w:tmpl w:val="0FBC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2B52262D"/>
    <w:multiLevelType w:val="hybridMultilevel"/>
    <w:tmpl w:val="CD5CFF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92BD4"/>
    <w:multiLevelType w:val="multilevel"/>
    <w:tmpl w:val="49E8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36B17473"/>
    <w:multiLevelType w:val="multilevel"/>
    <w:tmpl w:val="83E46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3A8F4C4D"/>
    <w:multiLevelType w:val="multilevel"/>
    <w:tmpl w:val="D9C4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3B5326B6"/>
    <w:multiLevelType w:val="multilevel"/>
    <w:tmpl w:val="BD92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3C250CF4"/>
    <w:multiLevelType w:val="multilevel"/>
    <w:tmpl w:val="3086D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3D227861"/>
    <w:multiLevelType w:val="multilevel"/>
    <w:tmpl w:val="EEB6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3EEF2626"/>
    <w:multiLevelType w:val="multilevel"/>
    <w:tmpl w:val="86B41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3FEC0C98"/>
    <w:multiLevelType w:val="multilevel"/>
    <w:tmpl w:val="B8EC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40274E36"/>
    <w:multiLevelType w:val="multilevel"/>
    <w:tmpl w:val="77846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407B768A"/>
    <w:multiLevelType w:val="multilevel"/>
    <w:tmpl w:val="BFC8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42BA0B2F"/>
    <w:multiLevelType w:val="multilevel"/>
    <w:tmpl w:val="9414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44512243"/>
    <w:multiLevelType w:val="multilevel"/>
    <w:tmpl w:val="4194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4A9F75C9"/>
    <w:multiLevelType w:val="hybridMultilevel"/>
    <w:tmpl w:val="89983680"/>
    <w:lvl w:ilvl="0" w:tplc="53020B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665F2C"/>
    <w:multiLevelType w:val="multilevel"/>
    <w:tmpl w:val="AE6C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50B60A7C"/>
    <w:multiLevelType w:val="multilevel"/>
    <w:tmpl w:val="B972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515F6789"/>
    <w:multiLevelType w:val="hybridMultilevel"/>
    <w:tmpl w:val="84808AD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B701AE"/>
    <w:multiLevelType w:val="multilevel"/>
    <w:tmpl w:val="3F78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570057F5"/>
    <w:multiLevelType w:val="multilevel"/>
    <w:tmpl w:val="36CC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7" w15:restartNumberingAfterBreak="0">
    <w:nsid w:val="5B6A3506"/>
    <w:multiLevelType w:val="hybridMultilevel"/>
    <w:tmpl w:val="3FDE8F68"/>
    <w:lvl w:ilvl="0" w:tplc="5356695A">
      <w:numFmt w:val="bullet"/>
      <w:lvlText w:val="·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F5E69D4"/>
    <w:multiLevelType w:val="multilevel"/>
    <w:tmpl w:val="5A78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60404994"/>
    <w:multiLevelType w:val="hybridMultilevel"/>
    <w:tmpl w:val="E3607E62"/>
    <w:lvl w:ilvl="0" w:tplc="5356695A">
      <w:numFmt w:val="bullet"/>
      <w:lvlText w:val="·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4501C91"/>
    <w:multiLevelType w:val="hybridMultilevel"/>
    <w:tmpl w:val="5F06F05C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91806A5"/>
    <w:multiLevelType w:val="multilevel"/>
    <w:tmpl w:val="118C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2" w15:restartNumberingAfterBreak="0">
    <w:nsid w:val="6B835B9B"/>
    <w:multiLevelType w:val="hybridMultilevel"/>
    <w:tmpl w:val="2BFE3854"/>
    <w:lvl w:ilvl="0" w:tplc="5356695A">
      <w:numFmt w:val="bullet"/>
      <w:lvlText w:val="·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E6733FC"/>
    <w:multiLevelType w:val="hybridMultilevel"/>
    <w:tmpl w:val="04EACF4C"/>
    <w:lvl w:ilvl="0" w:tplc="5356695A">
      <w:numFmt w:val="bullet"/>
      <w:lvlText w:val="·"/>
      <w:lvlJc w:val="left"/>
      <w:pPr>
        <w:ind w:left="720" w:hanging="360"/>
      </w:pPr>
      <w:rPr>
        <w:rFonts w:hint="default" w:ascii="Aptos" w:hAnsi="Aptos" w:eastAsia="Times New Roman" w:cs="Times New Roman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0437856"/>
    <w:multiLevelType w:val="multilevel"/>
    <w:tmpl w:val="9712F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5" w15:restartNumberingAfterBreak="0">
    <w:nsid w:val="768B0DF3"/>
    <w:multiLevelType w:val="multilevel"/>
    <w:tmpl w:val="92C8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6" w15:restartNumberingAfterBreak="0">
    <w:nsid w:val="76BE29B9"/>
    <w:multiLevelType w:val="multilevel"/>
    <w:tmpl w:val="B4162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7" w15:restartNumberingAfterBreak="0">
    <w:nsid w:val="7706748A"/>
    <w:multiLevelType w:val="multilevel"/>
    <w:tmpl w:val="5612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8" w15:restartNumberingAfterBreak="0">
    <w:nsid w:val="7B7F15C6"/>
    <w:multiLevelType w:val="multilevel"/>
    <w:tmpl w:val="FCF0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52">
    <w:abstractNumId w:val="51"/>
  </w:num>
  <w:num w:numId="51">
    <w:abstractNumId w:val="50"/>
  </w:num>
  <w:num w:numId="50">
    <w:abstractNumId w:val="49"/>
  </w:num>
  <w:num w:numId="1" w16cid:durableId="1587689635">
    <w:abstractNumId w:val="31"/>
  </w:num>
  <w:num w:numId="2" w16cid:durableId="1449423157">
    <w:abstractNumId w:val="34"/>
  </w:num>
  <w:num w:numId="3" w16cid:durableId="1278485967">
    <w:abstractNumId w:val="14"/>
  </w:num>
  <w:num w:numId="4" w16cid:durableId="2141604910">
    <w:abstractNumId w:val="12"/>
  </w:num>
  <w:num w:numId="5" w16cid:durableId="344065261">
    <w:abstractNumId w:val="8"/>
  </w:num>
  <w:num w:numId="6" w16cid:durableId="647711856">
    <w:abstractNumId w:val="37"/>
  </w:num>
  <w:num w:numId="7" w16cid:durableId="549654679">
    <w:abstractNumId w:val="10"/>
  </w:num>
  <w:num w:numId="8" w16cid:durableId="2096243606">
    <w:abstractNumId w:val="42"/>
  </w:num>
  <w:num w:numId="9" w16cid:durableId="154879092">
    <w:abstractNumId w:val="39"/>
  </w:num>
  <w:num w:numId="10" w16cid:durableId="1006789541">
    <w:abstractNumId w:val="43"/>
  </w:num>
  <w:num w:numId="11" w16cid:durableId="1109354143">
    <w:abstractNumId w:val="13"/>
  </w:num>
  <w:num w:numId="12" w16cid:durableId="1024794874">
    <w:abstractNumId w:val="16"/>
  </w:num>
  <w:num w:numId="13" w16cid:durableId="1666974339">
    <w:abstractNumId w:val="47"/>
  </w:num>
  <w:num w:numId="14" w16cid:durableId="1697383144">
    <w:abstractNumId w:val="9"/>
  </w:num>
  <w:num w:numId="15" w16cid:durableId="1692032287">
    <w:abstractNumId w:val="48"/>
  </w:num>
  <w:num w:numId="16" w16cid:durableId="1297829995">
    <w:abstractNumId w:val="28"/>
  </w:num>
  <w:num w:numId="17" w16cid:durableId="1591039965">
    <w:abstractNumId w:val="6"/>
  </w:num>
  <w:num w:numId="18" w16cid:durableId="1359503929">
    <w:abstractNumId w:val="40"/>
  </w:num>
  <w:num w:numId="19" w16cid:durableId="438841088">
    <w:abstractNumId w:val="36"/>
  </w:num>
  <w:num w:numId="20" w16cid:durableId="231165837">
    <w:abstractNumId w:val="32"/>
  </w:num>
  <w:num w:numId="21" w16cid:durableId="833884898">
    <w:abstractNumId w:val="3"/>
  </w:num>
  <w:num w:numId="22" w16cid:durableId="1004287979">
    <w:abstractNumId w:val="7"/>
  </w:num>
  <w:num w:numId="23" w16cid:durableId="1027214460">
    <w:abstractNumId w:val="2"/>
  </w:num>
  <w:num w:numId="24" w16cid:durableId="225647079">
    <w:abstractNumId w:val="5"/>
  </w:num>
  <w:num w:numId="25" w16cid:durableId="1954436650">
    <w:abstractNumId w:val="27"/>
  </w:num>
  <w:num w:numId="26" w16cid:durableId="1960796499">
    <w:abstractNumId w:val="29"/>
  </w:num>
  <w:num w:numId="27" w16cid:durableId="1178738883">
    <w:abstractNumId w:val="35"/>
  </w:num>
  <w:num w:numId="28" w16cid:durableId="1371032804">
    <w:abstractNumId w:val="17"/>
  </w:num>
  <w:num w:numId="29" w16cid:durableId="1515921678">
    <w:abstractNumId w:val="24"/>
  </w:num>
  <w:num w:numId="30" w16cid:durableId="1731808211">
    <w:abstractNumId w:val="33"/>
  </w:num>
  <w:num w:numId="31" w16cid:durableId="479151539">
    <w:abstractNumId w:val="20"/>
  </w:num>
  <w:num w:numId="32" w16cid:durableId="2065789436">
    <w:abstractNumId w:val="44"/>
  </w:num>
  <w:num w:numId="33" w16cid:durableId="2122531512">
    <w:abstractNumId w:val="23"/>
  </w:num>
  <w:num w:numId="34" w16cid:durableId="803735902">
    <w:abstractNumId w:val="38"/>
  </w:num>
  <w:num w:numId="35" w16cid:durableId="2116708602">
    <w:abstractNumId w:val="45"/>
  </w:num>
  <w:num w:numId="36" w16cid:durableId="189029466">
    <w:abstractNumId w:val="21"/>
  </w:num>
  <w:num w:numId="37" w16cid:durableId="265622356">
    <w:abstractNumId w:val="30"/>
  </w:num>
  <w:num w:numId="38" w16cid:durableId="885409302">
    <w:abstractNumId w:val="19"/>
  </w:num>
  <w:num w:numId="39" w16cid:durableId="1140657440">
    <w:abstractNumId w:val="1"/>
  </w:num>
  <w:num w:numId="40" w16cid:durableId="1292710363">
    <w:abstractNumId w:val="0"/>
  </w:num>
  <w:num w:numId="41" w16cid:durableId="205679766">
    <w:abstractNumId w:val="26"/>
  </w:num>
  <w:num w:numId="42" w16cid:durableId="284896795">
    <w:abstractNumId w:val="15"/>
  </w:num>
  <w:num w:numId="43" w16cid:durableId="1212107628">
    <w:abstractNumId w:val="41"/>
  </w:num>
  <w:num w:numId="44" w16cid:durableId="1285234185">
    <w:abstractNumId w:val="22"/>
  </w:num>
  <w:num w:numId="45" w16cid:durableId="51274576">
    <w:abstractNumId w:val="46"/>
  </w:num>
  <w:num w:numId="46" w16cid:durableId="501942209">
    <w:abstractNumId w:val="25"/>
  </w:num>
  <w:num w:numId="47" w16cid:durableId="177550423">
    <w:abstractNumId w:val="11"/>
  </w:num>
  <w:num w:numId="48" w16cid:durableId="797143780">
    <w:abstractNumId w:val="18"/>
  </w:num>
  <w:num w:numId="49" w16cid:durableId="700325037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FD"/>
    <w:rsid w:val="00001812"/>
    <w:rsid w:val="0002351D"/>
    <w:rsid w:val="00026100"/>
    <w:rsid w:val="000267BB"/>
    <w:rsid w:val="00026F6A"/>
    <w:rsid w:val="00070657"/>
    <w:rsid w:val="00074C5B"/>
    <w:rsid w:val="000A2C88"/>
    <w:rsid w:val="000B7F2C"/>
    <w:rsid w:val="000E0137"/>
    <w:rsid w:val="000E067A"/>
    <w:rsid w:val="000E1E2F"/>
    <w:rsid w:val="000F28E4"/>
    <w:rsid w:val="001156EA"/>
    <w:rsid w:val="001162E8"/>
    <w:rsid w:val="00122517"/>
    <w:rsid w:val="00142AFB"/>
    <w:rsid w:val="00144E15"/>
    <w:rsid w:val="00146204"/>
    <w:rsid w:val="00151978"/>
    <w:rsid w:val="00162BC3"/>
    <w:rsid w:val="001663B3"/>
    <w:rsid w:val="00173348"/>
    <w:rsid w:val="001944C2"/>
    <w:rsid w:val="001959D4"/>
    <w:rsid w:val="001A729F"/>
    <w:rsid w:val="001C2E14"/>
    <w:rsid w:val="001D2831"/>
    <w:rsid w:val="002228DF"/>
    <w:rsid w:val="0026305C"/>
    <w:rsid w:val="0027344C"/>
    <w:rsid w:val="00282296"/>
    <w:rsid w:val="00290A94"/>
    <w:rsid w:val="0029403E"/>
    <w:rsid w:val="002B227A"/>
    <w:rsid w:val="002D37BC"/>
    <w:rsid w:val="002D5846"/>
    <w:rsid w:val="002E2B51"/>
    <w:rsid w:val="00321F58"/>
    <w:rsid w:val="00346B99"/>
    <w:rsid w:val="00355FDB"/>
    <w:rsid w:val="00356B0C"/>
    <w:rsid w:val="00376554"/>
    <w:rsid w:val="00380C42"/>
    <w:rsid w:val="003B31FD"/>
    <w:rsid w:val="003C15AE"/>
    <w:rsid w:val="003E15B9"/>
    <w:rsid w:val="003E2E36"/>
    <w:rsid w:val="003F1491"/>
    <w:rsid w:val="003F6F6B"/>
    <w:rsid w:val="00400FBB"/>
    <w:rsid w:val="00401399"/>
    <w:rsid w:val="00423EDA"/>
    <w:rsid w:val="00453984"/>
    <w:rsid w:val="00463D05"/>
    <w:rsid w:val="004730D1"/>
    <w:rsid w:val="0048231F"/>
    <w:rsid w:val="0048513B"/>
    <w:rsid w:val="004949C6"/>
    <w:rsid w:val="004B5E8B"/>
    <w:rsid w:val="004C3022"/>
    <w:rsid w:val="004C58F4"/>
    <w:rsid w:val="004E4C53"/>
    <w:rsid w:val="004E6E2E"/>
    <w:rsid w:val="004F43AE"/>
    <w:rsid w:val="00502C65"/>
    <w:rsid w:val="00546FB4"/>
    <w:rsid w:val="005536A1"/>
    <w:rsid w:val="00555CD0"/>
    <w:rsid w:val="0056205B"/>
    <w:rsid w:val="005B54B6"/>
    <w:rsid w:val="005B5A8B"/>
    <w:rsid w:val="005C2F90"/>
    <w:rsid w:val="005D0340"/>
    <w:rsid w:val="005D7C7D"/>
    <w:rsid w:val="005E744A"/>
    <w:rsid w:val="005F788E"/>
    <w:rsid w:val="00604141"/>
    <w:rsid w:val="006332BD"/>
    <w:rsid w:val="00653E9B"/>
    <w:rsid w:val="00675182"/>
    <w:rsid w:val="00687CBF"/>
    <w:rsid w:val="006B32FF"/>
    <w:rsid w:val="006C352A"/>
    <w:rsid w:val="006C4D1A"/>
    <w:rsid w:val="00703727"/>
    <w:rsid w:val="007141CA"/>
    <w:rsid w:val="007301FC"/>
    <w:rsid w:val="00740827"/>
    <w:rsid w:val="0075558F"/>
    <w:rsid w:val="00757D3C"/>
    <w:rsid w:val="007C72D0"/>
    <w:rsid w:val="008049CC"/>
    <w:rsid w:val="0084767B"/>
    <w:rsid w:val="00867ADB"/>
    <w:rsid w:val="008937E0"/>
    <w:rsid w:val="008977CD"/>
    <w:rsid w:val="008B1108"/>
    <w:rsid w:val="008C3085"/>
    <w:rsid w:val="008D1385"/>
    <w:rsid w:val="00910669"/>
    <w:rsid w:val="009531C1"/>
    <w:rsid w:val="00955469"/>
    <w:rsid w:val="00997A1E"/>
    <w:rsid w:val="009B07DD"/>
    <w:rsid w:val="009B1359"/>
    <w:rsid w:val="009E6B9B"/>
    <w:rsid w:val="00A0151B"/>
    <w:rsid w:val="00A02FBC"/>
    <w:rsid w:val="00A3615A"/>
    <w:rsid w:val="00A516D5"/>
    <w:rsid w:val="00A708B8"/>
    <w:rsid w:val="00A80530"/>
    <w:rsid w:val="00A82B99"/>
    <w:rsid w:val="00A962CD"/>
    <w:rsid w:val="00AA5ACE"/>
    <w:rsid w:val="00AD185B"/>
    <w:rsid w:val="00AD44B7"/>
    <w:rsid w:val="00B025FE"/>
    <w:rsid w:val="00B0462E"/>
    <w:rsid w:val="00B238BB"/>
    <w:rsid w:val="00B915FD"/>
    <w:rsid w:val="00B965E4"/>
    <w:rsid w:val="00BA4AF2"/>
    <w:rsid w:val="00BB1EEA"/>
    <w:rsid w:val="00BF6DDB"/>
    <w:rsid w:val="00C07A1C"/>
    <w:rsid w:val="00C13C42"/>
    <w:rsid w:val="00C1782D"/>
    <w:rsid w:val="00C35A0D"/>
    <w:rsid w:val="00C5534F"/>
    <w:rsid w:val="00C65397"/>
    <w:rsid w:val="00C72F97"/>
    <w:rsid w:val="00C76AD1"/>
    <w:rsid w:val="00CA140D"/>
    <w:rsid w:val="00CA63B6"/>
    <w:rsid w:val="00CD0F83"/>
    <w:rsid w:val="00CF01EE"/>
    <w:rsid w:val="00CF0333"/>
    <w:rsid w:val="00D24565"/>
    <w:rsid w:val="00D36C8B"/>
    <w:rsid w:val="00D37EBE"/>
    <w:rsid w:val="00D508A1"/>
    <w:rsid w:val="00D54438"/>
    <w:rsid w:val="00D54B6D"/>
    <w:rsid w:val="00D841E2"/>
    <w:rsid w:val="00D87272"/>
    <w:rsid w:val="00DD7044"/>
    <w:rsid w:val="00E269CB"/>
    <w:rsid w:val="00E34EBF"/>
    <w:rsid w:val="00E35562"/>
    <w:rsid w:val="00E43F86"/>
    <w:rsid w:val="00E45003"/>
    <w:rsid w:val="00E45B0C"/>
    <w:rsid w:val="00E92CAA"/>
    <w:rsid w:val="00ED3553"/>
    <w:rsid w:val="00EE7B49"/>
    <w:rsid w:val="00F00E3D"/>
    <w:rsid w:val="00F3192B"/>
    <w:rsid w:val="00F46E9B"/>
    <w:rsid w:val="00F576A9"/>
    <w:rsid w:val="00F63D9C"/>
    <w:rsid w:val="00F774F0"/>
    <w:rsid w:val="00F876FE"/>
    <w:rsid w:val="00FA2FC1"/>
    <w:rsid w:val="00FC4BE5"/>
    <w:rsid w:val="00FD54E8"/>
    <w:rsid w:val="01F2828C"/>
    <w:rsid w:val="028232F4"/>
    <w:rsid w:val="02903735"/>
    <w:rsid w:val="02ADC80D"/>
    <w:rsid w:val="03B4E307"/>
    <w:rsid w:val="049FDE6F"/>
    <w:rsid w:val="0577F626"/>
    <w:rsid w:val="0607D3B1"/>
    <w:rsid w:val="064FBB6B"/>
    <w:rsid w:val="06AA5EC7"/>
    <w:rsid w:val="071F3503"/>
    <w:rsid w:val="07397227"/>
    <w:rsid w:val="0765658B"/>
    <w:rsid w:val="07673C6F"/>
    <w:rsid w:val="078E6EA6"/>
    <w:rsid w:val="07CF9C46"/>
    <w:rsid w:val="07D8C106"/>
    <w:rsid w:val="08B8C2A6"/>
    <w:rsid w:val="08BF7934"/>
    <w:rsid w:val="08CFC157"/>
    <w:rsid w:val="093C8B57"/>
    <w:rsid w:val="095DDCF3"/>
    <w:rsid w:val="0ABFEAA2"/>
    <w:rsid w:val="0BE236C4"/>
    <w:rsid w:val="0C2CF363"/>
    <w:rsid w:val="0C2F38D0"/>
    <w:rsid w:val="0C71C5FB"/>
    <w:rsid w:val="0CB9C2F1"/>
    <w:rsid w:val="0DC59E86"/>
    <w:rsid w:val="0F5665BC"/>
    <w:rsid w:val="0F68CDD3"/>
    <w:rsid w:val="1057308B"/>
    <w:rsid w:val="106E0E05"/>
    <w:rsid w:val="110FFB26"/>
    <w:rsid w:val="112EA946"/>
    <w:rsid w:val="11CCA7A2"/>
    <w:rsid w:val="12E33761"/>
    <w:rsid w:val="137E0E64"/>
    <w:rsid w:val="13AC4FDE"/>
    <w:rsid w:val="1469BB81"/>
    <w:rsid w:val="15336108"/>
    <w:rsid w:val="1566FCA1"/>
    <w:rsid w:val="15866A7B"/>
    <w:rsid w:val="15B489BA"/>
    <w:rsid w:val="162ED5C4"/>
    <w:rsid w:val="17BC78AA"/>
    <w:rsid w:val="17E493FB"/>
    <w:rsid w:val="18F8EB46"/>
    <w:rsid w:val="192F70BA"/>
    <w:rsid w:val="195AAA02"/>
    <w:rsid w:val="1A65042E"/>
    <w:rsid w:val="1CE6DB89"/>
    <w:rsid w:val="1CEF5AF5"/>
    <w:rsid w:val="1CF7C938"/>
    <w:rsid w:val="1D5DD741"/>
    <w:rsid w:val="1DE15842"/>
    <w:rsid w:val="1E2E7B0E"/>
    <w:rsid w:val="1E31BA7B"/>
    <w:rsid w:val="1E6773AA"/>
    <w:rsid w:val="1E8724C4"/>
    <w:rsid w:val="1E93FD5A"/>
    <w:rsid w:val="1FB44211"/>
    <w:rsid w:val="1FC0BD9A"/>
    <w:rsid w:val="1FFC69B7"/>
    <w:rsid w:val="20191062"/>
    <w:rsid w:val="21C87FBA"/>
    <w:rsid w:val="222B1B16"/>
    <w:rsid w:val="225AEDFF"/>
    <w:rsid w:val="225E41C5"/>
    <w:rsid w:val="22936794"/>
    <w:rsid w:val="24254C38"/>
    <w:rsid w:val="24275D03"/>
    <w:rsid w:val="245FD825"/>
    <w:rsid w:val="250441C1"/>
    <w:rsid w:val="25685BA7"/>
    <w:rsid w:val="261301F1"/>
    <w:rsid w:val="2629D132"/>
    <w:rsid w:val="26439A87"/>
    <w:rsid w:val="2694573E"/>
    <w:rsid w:val="26F6ED8D"/>
    <w:rsid w:val="27B6D0B0"/>
    <w:rsid w:val="2831B2BF"/>
    <w:rsid w:val="287325E2"/>
    <w:rsid w:val="28959F6E"/>
    <w:rsid w:val="28E86F45"/>
    <w:rsid w:val="2940D2B3"/>
    <w:rsid w:val="299B1DA3"/>
    <w:rsid w:val="299E5BD6"/>
    <w:rsid w:val="29E70B50"/>
    <w:rsid w:val="2A0532D3"/>
    <w:rsid w:val="2A4D231D"/>
    <w:rsid w:val="2AFF2846"/>
    <w:rsid w:val="2B49014B"/>
    <w:rsid w:val="2B53EBE9"/>
    <w:rsid w:val="2B87D3F3"/>
    <w:rsid w:val="2BD32294"/>
    <w:rsid w:val="2C595A47"/>
    <w:rsid w:val="2CCC23EC"/>
    <w:rsid w:val="2CFDA8EC"/>
    <w:rsid w:val="2D021093"/>
    <w:rsid w:val="2EA69CA4"/>
    <w:rsid w:val="2F146D94"/>
    <w:rsid w:val="2F976B72"/>
    <w:rsid w:val="2F9BDC3B"/>
    <w:rsid w:val="307B1C7E"/>
    <w:rsid w:val="30CFC052"/>
    <w:rsid w:val="30E5D37B"/>
    <w:rsid w:val="318F2860"/>
    <w:rsid w:val="319B600D"/>
    <w:rsid w:val="32A51B15"/>
    <w:rsid w:val="3379B78D"/>
    <w:rsid w:val="33C273EB"/>
    <w:rsid w:val="34568A6B"/>
    <w:rsid w:val="3469B8A0"/>
    <w:rsid w:val="3471FE30"/>
    <w:rsid w:val="366D984D"/>
    <w:rsid w:val="3733DFD7"/>
    <w:rsid w:val="377F2281"/>
    <w:rsid w:val="3931FAF9"/>
    <w:rsid w:val="39973E80"/>
    <w:rsid w:val="3A76D8B3"/>
    <w:rsid w:val="3A88E79A"/>
    <w:rsid w:val="3A9BA3F8"/>
    <w:rsid w:val="3B6E6F84"/>
    <w:rsid w:val="3C6DE42B"/>
    <w:rsid w:val="3C769D83"/>
    <w:rsid w:val="3C833FC0"/>
    <w:rsid w:val="3CF60D41"/>
    <w:rsid w:val="3D1B1AAE"/>
    <w:rsid w:val="3DCB49CA"/>
    <w:rsid w:val="3DEB1050"/>
    <w:rsid w:val="3DF42101"/>
    <w:rsid w:val="3E3B9891"/>
    <w:rsid w:val="3E55A09A"/>
    <w:rsid w:val="3EEC41EB"/>
    <w:rsid w:val="3F00ADAD"/>
    <w:rsid w:val="3F718552"/>
    <w:rsid w:val="400F1C8E"/>
    <w:rsid w:val="40D1EEB0"/>
    <w:rsid w:val="418C95B7"/>
    <w:rsid w:val="4235A1FD"/>
    <w:rsid w:val="42B8D966"/>
    <w:rsid w:val="42C07331"/>
    <w:rsid w:val="43019844"/>
    <w:rsid w:val="440E10A4"/>
    <w:rsid w:val="44218454"/>
    <w:rsid w:val="44A8DEEF"/>
    <w:rsid w:val="44AF68CB"/>
    <w:rsid w:val="44B3ED86"/>
    <w:rsid w:val="44E7A639"/>
    <w:rsid w:val="46AA7F82"/>
    <w:rsid w:val="46BB4853"/>
    <w:rsid w:val="46D29168"/>
    <w:rsid w:val="47A62E98"/>
    <w:rsid w:val="47DF11C9"/>
    <w:rsid w:val="480C7DE8"/>
    <w:rsid w:val="4A2949F5"/>
    <w:rsid w:val="4AFB4D4B"/>
    <w:rsid w:val="4B024DDB"/>
    <w:rsid w:val="4B1B687B"/>
    <w:rsid w:val="4C205040"/>
    <w:rsid w:val="4CE675BF"/>
    <w:rsid w:val="4DC69758"/>
    <w:rsid w:val="4DEC5448"/>
    <w:rsid w:val="4E709E4B"/>
    <w:rsid w:val="4EEF205B"/>
    <w:rsid w:val="4F5AEFD6"/>
    <w:rsid w:val="4F5EE10F"/>
    <w:rsid w:val="4FD86F1C"/>
    <w:rsid w:val="4FEADAB2"/>
    <w:rsid w:val="500B995F"/>
    <w:rsid w:val="509D2115"/>
    <w:rsid w:val="51103E46"/>
    <w:rsid w:val="521006A1"/>
    <w:rsid w:val="52771489"/>
    <w:rsid w:val="537BDCAE"/>
    <w:rsid w:val="53A6EB4F"/>
    <w:rsid w:val="55185770"/>
    <w:rsid w:val="5579220F"/>
    <w:rsid w:val="55826F6B"/>
    <w:rsid w:val="55CACC91"/>
    <w:rsid w:val="55F3B9A1"/>
    <w:rsid w:val="57C0D066"/>
    <w:rsid w:val="57D796CC"/>
    <w:rsid w:val="5803150D"/>
    <w:rsid w:val="580C7720"/>
    <w:rsid w:val="58611701"/>
    <w:rsid w:val="58771138"/>
    <w:rsid w:val="5895AAF0"/>
    <w:rsid w:val="59EBC726"/>
    <w:rsid w:val="5A0A871E"/>
    <w:rsid w:val="5A82FA7B"/>
    <w:rsid w:val="5AAD741D"/>
    <w:rsid w:val="5AFE5BE0"/>
    <w:rsid w:val="5B036F51"/>
    <w:rsid w:val="5B373FB0"/>
    <w:rsid w:val="5BE3C398"/>
    <w:rsid w:val="5BEE901D"/>
    <w:rsid w:val="5C6A5968"/>
    <w:rsid w:val="5C938A15"/>
    <w:rsid w:val="5CB0634B"/>
    <w:rsid w:val="5CF274EE"/>
    <w:rsid w:val="5DC1134D"/>
    <w:rsid w:val="5DCDC3A9"/>
    <w:rsid w:val="5E1E69C3"/>
    <w:rsid w:val="5E84C020"/>
    <w:rsid w:val="5E8902CB"/>
    <w:rsid w:val="5ED18E38"/>
    <w:rsid w:val="5F26FB5C"/>
    <w:rsid w:val="5F713D10"/>
    <w:rsid w:val="5F7F098C"/>
    <w:rsid w:val="5F8F23F0"/>
    <w:rsid w:val="5FC032EE"/>
    <w:rsid w:val="5FFD78DD"/>
    <w:rsid w:val="60062601"/>
    <w:rsid w:val="6027A123"/>
    <w:rsid w:val="603392ED"/>
    <w:rsid w:val="60FEF610"/>
    <w:rsid w:val="61E7965B"/>
    <w:rsid w:val="63847C9C"/>
    <w:rsid w:val="63DB25CB"/>
    <w:rsid w:val="64091EF7"/>
    <w:rsid w:val="644BF681"/>
    <w:rsid w:val="64668968"/>
    <w:rsid w:val="648FE72A"/>
    <w:rsid w:val="64919456"/>
    <w:rsid w:val="651BDE20"/>
    <w:rsid w:val="6525EE2C"/>
    <w:rsid w:val="6598A6B8"/>
    <w:rsid w:val="65C5AC67"/>
    <w:rsid w:val="65E3C0FE"/>
    <w:rsid w:val="65F5E610"/>
    <w:rsid w:val="660D1A8A"/>
    <w:rsid w:val="670ABCED"/>
    <w:rsid w:val="67268ADA"/>
    <w:rsid w:val="6732B79C"/>
    <w:rsid w:val="6833CF5B"/>
    <w:rsid w:val="6882A186"/>
    <w:rsid w:val="688A0F75"/>
    <w:rsid w:val="69A3046C"/>
    <w:rsid w:val="6A8B4E54"/>
    <w:rsid w:val="6AFB7EAA"/>
    <w:rsid w:val="6B3CD013"/>
    <w:rsid w:val="6BF7BD18"/>
    <w:rsid w:val="6C8FBCEB"/>
    <w:rsid w:val="6D51C92A"/>
    <w:rsid w:val="6E6A17BD"/>
    <w:rsid w:val="6F2B022D"/>
    <w:rsid w:val="6F9D46A0"/>
    <w:rsid w:val="70FAE7D9"/>
    <w:rsid w:val="717D4D80"/>
    <w:rsid w:val="71993E0C"/>
    <w:rsid w:val="71B6924D"/>
    <w:rsid w:val="71D751D3"/>
    <w:rsid w:val="725BD379"/>
    <w:rsid w:val="72C53C33"/>
    <w:rsid w:val="73E0159F"/>
    <w:rsid w:val="746DDAB2"/>
    <w:rsid w:val="748AB8E2"/>
    <w:rsid w:val="750B71BC"/>
    <w:rsid w:val="7524FBDB"/>
    <w:rsid w:val="758594B4"/>
    <w:rsid w:val="75AD8AD8"/>
    <w:rsid w:val="75B6F9F7"/>
    <w:rsid w:val="75D86BDE"/>
    <w:rsid w:val="75E77DE5"/>
    <w:rsid w:val="77121BEB"/>
    <w:rsid w:val="7787A7B0"/>
    <w:rsid w:val="77CD7482"/>
    <w:rsid w:val="77F9FA0B"/>
    <w:rsid w:val="78A2D19D"/>
    <w:rsid w:val="78C90E6D"/>
    <w:rsid w:val="78D553B5"/>
    <w:rsid w:val="7924B859"/>
    <w:rsid w:val="79AD463E"/>
    <w:rsid w:val="79F9B18E"/>
    <w:rsid w:val="79FE80F0"/>
    <w:rsid w:val="7A2616C1"/>
    <w:rsid w:val="7A33E508"/>
    <w:rsid w:val="7ADAA9FC"/>
    <w:rsid w:val="7B674050"/>
    <w:rsid w:val="7B765794"/>
    <w:rsid w:val="7C96E1B6"/>
    <w:rsid w:val="7CEC4065"/>
    <w:rsid w:val="7CF5F7FD"/>
    <w:rsid w:val="7DF1E0FC"/>
    <w:rsid w:val="7E43F813"/>
    <w:rsid w:val="7EFA1018"/>
    <w:rsid w:val="7F147AAC"/>
    <w:rsid w:val="7F1FF58A"/>
    <w:rsid w:val="7FEA9CAF"/>
    <w:rsid w:val="7FF9E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A96EC"/>
  <w15:chartTrackingRefBased/>
  <w15:docId w15:val="{9F65D6DE-9B43-4628-8C60-72C12A5E6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F43AE"/>
    <w:pPr>
      <w:spacing w:line="259" w:lineRule="auto"/>
    </w:pPr>
    <w:rPr>
      <w:rFonts w:ascii="Calibri" w:hAnsi="Calibri" w:eastAsia="Calibri" w:cs="Calibri"/>
      <w:color w:val="000000"/>
      <w:sz w:val="22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31F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1F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B31F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B31F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B31F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B31F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B31F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B31F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B31F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B31F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B3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1F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B31F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B3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1F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B3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1F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B3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1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31F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B31FD"/>
  </w:style>
  <w:style w:type="paragraph" w:styleId="Footer">
    <w:name w:val="footer"/>
    <w:basedOn w:val="Normal"/>
    <w:link w:val="FooterChar"/>
    <w:uiPriority w:val="99"/>
    <w:unhideWhenUsed/>
    <w:rsid w:val="003B31F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B31FD"/>
  </w:style>
  <w:style w:type="table" w:styleId="TableGrid" w:customStyle="1">
    <w:name w:val="TableGrid"/>
    <w:rsid w:val="004F43AE"/>
    <w:pPr>
      <w:spacing w:after="0" w:line="240" w:lineRule="auto"/>
    </w:pPr>
    <w:rPr>
      <w:rFonts w:eastAsiaTheme="minorEastAsia"/>
      <w:lang w:eastAsia="en-A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E6E2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kern w:val="0"/>
      <w:sz w:val="24"/>
      <w14:ligatures w14:val="none"/>
    </w:rPr>
  </w:style>
  <w:style w:type="paragraph" w:styleId="paragraph" w:customStyle="1">
    <w:name w:val="paragraph"/>
    <w:basedOn w:val="Normal"/>
    <w:rsid w:val="00CA140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kern w:val="0"/>
      <w:sz w:val="24"/>
      <w14:ligatures w14:val="none"/>
    </w:rPr>
  </w:style>
  <w:style w:type="character" w:styleId="normaltextrun" w:customStyle="1">
    <w:name w:val="normaltextrun"/>
    <w:basedOn w:val="DefaultParagraphFont"/>
    <w:rsid w:val="00CA140D"/>
  </w:style>
  <w:style w:type="character" w:styleId="eop" w:customStyle="1">
    <w:name w:val="eop"/>
    <w:basedOn w:val="DefaultParagraphFont"/>
    <w:rsid w:val="00CA140D"/>
  </w:style>
  <w:style w:type="table" w:styleId="TableGrid0">
    <w:name w:val="Table Grid"/>
    <w:basedOn w:val="TableNormal"/>
    <w:uiPriority w:val="39"/>
    <w:rsid w:val="00A708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45003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45003"/>
    <w:rPr>
      <w:rFonts w:ascii="Calibri" w:hAnsi="Calibri" w:eastAsia="Calibri" w:cs="Calibri"/>
      <w:color w:val="000000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4500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944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4C2"/>
    <w:rPr>
      <w:color w:val="605E5C"/>
      <w:shd w:val="clear" w:color="auto" w:fill="E1DFDD"/>
    </w:rPr>
  </w:style>
  <w:style w:type="character" w:styleId="superscript" w:customStyle="1">
    <w:name w:val="superscript"/>
    <w:basedOn w:val="DefaultParagraphFont"/>
    <w:rsid w:val="00897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7341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9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0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43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7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2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07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06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9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50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0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7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1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34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33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3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3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47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7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39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85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4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30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1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3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3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7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23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9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060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1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9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1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7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32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8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45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8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38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50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31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1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19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34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34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0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8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5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8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1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9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6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8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1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5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2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6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7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7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5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4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5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4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2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1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7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6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7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7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0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0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8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2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6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65283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8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7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8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45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2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2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98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2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92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8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8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18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5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48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06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7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0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33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5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0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8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5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5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87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61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09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65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19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65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6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06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8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3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1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1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4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1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9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4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9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7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5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1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0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86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1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15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16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5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1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3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0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6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9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7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42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3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9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8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2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3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0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6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8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0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38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4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8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7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7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3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4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2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0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63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9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2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8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2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3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78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1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9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5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2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5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11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9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4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0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5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2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58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83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9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73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0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1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1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9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5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2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5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6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4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2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2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9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5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8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7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94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6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6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5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54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1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3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6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7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9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1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34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8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6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28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6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0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9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0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3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7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093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54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59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25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56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3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8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6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20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7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56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53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1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5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9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8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6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8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33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4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5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2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46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4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27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8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51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9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7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4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4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5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3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1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2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5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1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1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1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5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6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9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2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3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2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5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0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5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1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6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54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6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5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3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15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1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9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5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8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1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2c9ef042145f413c" /><Relationship Type="http://schemas.microsoft.com/office/2011/relationships/commentsExtended" Target="commentsExtended.xml" Id="R18d787d6ce5e40b4" /><Relationship Type="http://schemas.microsoft.com/office/2011/relationships/people" Target="people.xml" Id="R989d28b527ca448e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ep.org/" TargetMode="External"/><Relationship Id="rId1" Type="http://schemas.openxmlformats.org/officeDocument/2006/relationships/hyperlink" Target="http://www.sprep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00bc44-2015-4da8-875d-07b815e122b5" xsi:nil="true"/>
    <lcf76f155ced4ddcb4097134ff3c332f xmlns="5c9379e0-c8fe-4c72-bd8d-06eab88b1c4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B93D4149CF1F4A82E5E3E1C517E5E7" ma:contentTypeVersion="13" ma:contentTypeDescription="Create a new document." ma:contentTypeScope="" ma:versionID="904c9dd9c76d3fef821c557f06e0fbe4">
  <xsd:schema xmlns:xsd="http://www.w3.org/2001/XMLSchema" xmlns:xs="http://www.w3.org/2001/XMLSchema" xmlns:p="http://schemas.microsoft.com/office/2006/metadata/properties" xmlns:ns2="5c9379e0-c8fe-4c72-bd8d-06eab88b1c4d" xmlns:ns3="4600bc44-2015-4da8-875d-07b815e122b5" targetNamespace="http://schemas.microsoft.com/office/2006/metadata/properties" ma:root="true" ma:fieldsID="aafbc98863ba80b3baa83296633182b2" ns2:_="" ns3:_="">
    <xsd:import namespace="5c9379e0-c8fe-4c72-bd8d-06eab88b1c4d"/>
    <xsd:import namespace="4600bc44-2015-4da8-875d-07b815e12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379e0-c8fe-4c72-bd8d-06eab88b1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926c1b7-6265-4b08-9951-3c22af25e6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bc44-2015-4da8-875d-07b815e122b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910c851-c325-4e55-9a04-b815e3608e32}" ma:internalName="TaxCatchAll" ma:showField="CatchAllData" ma:web="4600bc44-2015-4da8-875d-07b815e12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0254B9-D4A7-497A-A5D6-3B34863C7B16}">
  <ds:schemaRefs>
    <ds:schemaRef ds:uri="4600bc44-2015-4da8-875d-07b815e122b5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c9379e0-c8fe-4c72-bd8d-06eab88b1c4d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1C19856-EE02-488D-8B65-ABC20AD70C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379e0-c8fe-4c72-bd8d-06eab88b1c4d"/>
    <ds:schemaRef ds:uri="4600bc44-2015-4da8-875d-07b815e12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B6C278-E3EA-4C04-BA43-8F792E70137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'Ofa Fa'anunu</dc:creator>
  <keywords/>
  <dc:description/>
  <lastModifiedBy>Jessica Yeung</lastModifiedBy>
  <revision>46</revision>
  <dcterms:created xsi:type="dcterms:W3CDTF">2026-02-16T13:46:00.0000000Z</dcterms:created>
  <dcterms:modified xsi:type="dcterms:W3CDTF">2026-05-21T02:20:18.5818078Z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0x01010061B93D4149CF1F4A82E5E3E1C517E5E7</vt:lpwstr>
  </property>
  <property fmtid="{D5CDD505-2E9C-101B-9397-08002B2CF9AE}" pid="3" name="MediaServiceImageTags">
    <vt:lpwstr/>
  </property>
</Properties>
</file>